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C0DEC" w14:textId="77777777" w:rsidR="00937A31" w:rsidRDefault="00937A31" w:rsidP="00937A31">
      <w:pPr>
        <w:jc w:val="center"/>
        <w:rPr>
          <w:rFonts w:ascii="Arial" w:hAnsi="Arial" w:cs="Arial"/>
          <w:b/>
          <w:bCs/>
        </w:rPr>
      </w:pPr>
      <w:r w:rsidRPr="0028778D">
        <w:rPr>
          <w:rFonts w:ascii="Arial" w:hAnsi="Arial" w:cs="Arial"/>
          <w:b/>
          <w:bCs/>
        </w:rPr>
        <w:t>TERMO DE REFERÊNCIA</w:t>
      </w:r>
    </w:p>
    <w:p w14:paraId="1FBE75B0" w14:textId="77777777" w:rsidR="00BB0232" w:rsidRDefault="00BB0232" w:rsidP="00937A31">
      <w:pPr>
        <w:jc w:val="both"/>
        <w:rPr>
          <w:rFonts w:ascii="Arial" w:hAnsi="Arial" w:cs="Arial"/>
          <w:b/>
          <w:bCs/>
        </w:rPr>
      </w:pPr>
    </w:p>
    <w:p w14:paraId="68B5AF89" w14:textId="77777777" w:rsidR="00937A31" w:rsidRPr="00C132AC" w:rsidRDefault="00937A31" w:rsidP="0083157A">
      <w:pPr>
        <w:spacing w:after="0" w:line="360" w:lineRule="auto"/>
        <w:jc w:val="both"/>
        <w:rPr>
          <w:rFonts w:ascii="Arial" w:hAnsi="Arial" w:cs="Arial"/>
          <w:b/>
          <w:bCs/>
          <w:sz w:val="24"/>
          <w:szCs w:val="24"/>
        </w:rPr>
      </w:pPr>
      <w:r w:rsidRPr="00C132AC">
        <w:rPr>
          <w:rFonts w:ascii="Arial" w:hAnsi="Arial" w:cs="Arial"/>
          <w:b/>
          <w:bCs/>
          <w:sz w:val="24"/>
          <w:szCs w:val="24"/>
        </w:rPr>
        <w:t>1</w:t>
      </w:r>
      <w:r w:rsidR="00897047" w:rsidRPr="00C132AC">
        <w:rPr>
          <w:rFonts w:ascii="Arial" w:hAnsi="Arial" w:cs="Arial"/>
          <w:b/>
          <w:bCs/>
          <w:sz w:val="24"/>
          <w:szCs w:val="24"/>
        </w:rPr>
        <w:t>.</w:t>
      </w:r>
      <w:r w:rsidRPr="00C132AC">
        <w:rPr>
          <w:rFonts w:ascii="Arial" w:hAnsi="Arial" w:cs="Arial"/>
          <w:b/>
          <w:bCs/>
          <w:sz w:val="24"/>
          <w:szCs w:val="24"/>
        </w:rPr>
        <w:t xml:space="preserve"> OBJETO</w:t>
      </w:r>
    </w:p>
    <w:p w14:paraId="57A01285" w14:textId="40A42779" w:rsidR="00937A31" w:rsidRPr="00497E40" w:rsidRDefault="00D524BE" w:rsidP="0083157A">
      <w:pPr>
        <w:spacing w:after="0" w:line="360" w:lineRule="auto"/>
        <w:jc w:val="both"/>
        <w:rPr>
          <w:rFonts w:ascii="Arial" w:hAnsi="Arial" w:cs="Arial"/>
          <w:sz w:val="24"/>
          <w:szCs w:val="24"/>
        </w:rPr>
      </w:pPr>
      <w:r w:rsidRPr="00D524BE">
        <w:rPr>
          <w:rFonts w:ascii="Arial" w:hAnsi="Arial" w:cs="Arial"/>
          <w:sz w:val="24"/>
          <w:szCs w:val="24"/>
        </w:rPr>
        <w:t>Contratação de empresa para implantar, customizar, parametrizar, hospedar e suportar o GSAN (Sistema Integrado de Gestão de Serviços de Saneamento), com manutenção corretiva, preventiva e evolutiva, em SaaS responsivo, integrado ao atendimento</w:t>
      </w:r>
      <w:r w:rsidR="0015037F">
        <w:rPr>
          <w:rFonts w:ascii="Arial" w:hAnsi="Arial" w:cs="Arial"/>
          <w:sz w:val="24"/>
          <w:szCs w:val="24"/>
        </w:rPr>
        <w:t xml:space="preserve"> </w:t>
      </w:r>
      <w:r w:rsidRPr="00D524BE">
        <w:rPr>
          <w:rFonts w:ascii="Arial" w:hAnsi="Arial" w:cs="Arial"/>
          <w:sz w:val="24"/>
          <w:szCs w:val="24"/>
        </w:rPr>
        <w:t>público, com integração a legados, treinamento de usuários e gestão técnica/operacional do ambiente, visando à modernização e à plena operação das áreas comercial e operacional da CESAMA.</w:t>
      </w:r>
    </w:p>
    <w:p w14:paraId="28E40939" w14:textId="77777777" w:rsidR="000931DF" w:rsidRPr="00C132AC" w:rsidRDefault="000931DF" w:rsidP="0083157A">
      <w:pPr>
        <w:spacing w:after="0" w:line="360" w:lineRule="auto"/>
        <w:jc w:val="both"/>
        <w:rPr>
          <w:rFonts w:ascii="Arial" w:hAnsi="Arial" w:cs="Arial"/>
          <w:sz w:val="24"/>
          <w:szCs w:val="24"/>
        </w:rPr>
      </w:pPr>
    </w:p>
    <w:p w14:paraId="32F35B13" w14:textId="77777777" w:rsidR="00937A31" w:rsidRPr="00C132AC" w:rsidRDefault="00801193" w:rsidP="0083157A">
      <w:pPr>
        <w:spacing w:after="0" w:line="360" w:lineRule="auto"/>
        <w:jc w:val="both"/>
        <w:rPr>
          <w:rFonts w:ascii="Arial" w:hAnsi="Arial" w:cs="Arial"/>
          <w:b/>
          <w:bCs/>
          <w:sz w:val="24"/>
          <w:szCs w:val="24"/>
        </w:rPr>
      </w:pPr>
      <w:r w:rsidRPr="00C132AC">
        <w:rPr>
          <w:rFonts w:ascii="Arial" w:hAnsi="Arial" w:cs="Arial"/>
          <w:b/>
          <w:bCs/>
          <w:sz w:val="24"/>
          <w:szCs w:val="24"/>
        </w:rPr>
        <w:t>2</w:t>
      </w:r>
      <w:r w:rsidR="00897047" w:rsidRPr="00C132AC">
        <w:rPr>
          <w:rFonts w:ascii="Arial" w:hAnsi="Arial" w:cs="Arial"/>
          <w:b/>
          <w:bCs/>
          <w:sz w:val="24"/>
          <w:szCs w:val="24"/>
        </w:rPr>
        <w:t>.</w:t>
      </w:r>
      <w:r w:rsidR="00937A31" w:rsidRPr="00C132AC">
        <w:rPr>
          <w:rFonts w:ascii="Arial" w:hAnsi="Arial" w:cs="Arial"/>
          <w:b/>
          <w:bCs/>
          <w:sz w:val="24"/>
          <w:szCs w:val="24"/>
        </w:rPr>
        <w:t xml:space="preserve"> JUSTIFICATIVAS</w:t>
      </w:r>
    </w:p>
    <w:p w14:paraId="3CF9AAD0" w14:textId="77777777" w:rsidR="00A37599" w:rsidRPr="00C132AC" w:rsidRDefault="00A37599" w:rsidP="0083157A">
      <w:pPr>
        <w:spacing w:after="0" w:line="360" w:lineRule="auto"/>
        <w:jc w:val="both"/>
        <w:rPr>
          <w:rFonts w:ascii="Arial" w:hAnsi="Arial" w:cs="Arial"/>
          <w:sz w:val="24"/>
          <w:szCs w:val="24"/>
        </w:rPr>
      </w:pPr>
    </w:p>
    <w:p w14:paraId="511ACF45" w14:textId="748B2C7D" w:rsidR="00A37599" w:rsidRPr="00353F8A" w:rsidRDefault="00A37599" w:rsidP="000931DF">
      <w:pPr>
        <w:spacing w:after="0" w:line="360" w:lineRule="auto"/>
        <w:jc w:val="both"/>
        <w:rPr>
          <w:rFonts w:ascii="Arial" w:hAnsi="Arial" w:cs="Arial"/>
          <w:sz w:val="24"/>
          <w:szCs w:val="24"/>
        </w:rPr>
      </w:pPr>
      <w:r w:rsidRPr="00353F8A">
        <w:rPr>
          <w:rFonts w:ascii="Arial" w:hAnsi="Arial" w:cs="Arial"/>
          <w:sz w:val="24"/>
          <w:szCs w:val="24"/>
        </w:rPr>
        <w:t xml:space="preserve">2.1 </w:t>
      </w:r>
      <w:r w:rsidR="000931DF" w:rsidRPr="00497E40">
        <w:rPr>
          <w:rFonts w:ascii="Arial" w:hAnsi="Arial" w:cs="Arial"/>
          <w:sz w:val="24"/>
          <w:szCs w:val="24"/>
        </w:rPr>
        <w:t xml:space="preserve">A contratação visa substituir o atual sistema comercial da CESAMA por uma solução </w:t>
      </w:r>
      <w:r w:rsidR="00562A25">
        <w:rPr>
          <w:rFonts w:ascii="Arial" w:hAnsi="Arial" w:cs="Arial"/>
          <w:sz w:val="24"/>
          <w:szCs w:val="24"/>
        </w:rPr>
        <w:t>web</w:t>
      </w:r>
      <w:r w:rsidR="000931DF" w:rsidRPr="00497E40">
        <w:rPr>
          <w:rFonts w:ascii="Arial" w:hAnsi="Arial" w:cs="Arial"/>
          <w:sz w:val="24"/>
          <w:szCs w:val="24"/>
        </w:rPr>
        <w:t xml:space="preserve">, integrada e aderente às melhores práticas do setor de saneamento, capaz de suportar a crescente demanda por eficiência operacional, qualidade no atendimento ao cliente e gestão inteligente das informações. O GSAN é um software público e livre, originalmente desenvolvido no âmbito do Programa de Modernização do Setor de Saneamento (PMSS) do Ministério das Cidades, em parceria com o </w:t>
      </w:r>
      <w:r w:rsidR="00FA7CB1" w:rsidRPr="00FA7CB1">
        <w:rPr>
          <w:rFonts w:ascii="Arial" w:hAnsi="Arial" w:cs="Arial"/>
          <w:sz w:val="24"/>
          <w:szCs w:val="24"/>
        </w:rPr>
        <w:t xml:space="preserve">Programa das Nações Unidas para o Desenvolvimento </w:t>
      </w:r>
      <w:r w:rsidR="00FA7CB1">
        <w:rPr>
          <w:rFonts w:ascii="Arial" w:hAnsi="Arial" w:cs="Arial"/>
          <w:sz w:val="24"/>
          <w:szCs w:val="24"/>
        </w:rPr>
        <w:t>(</w:t>
      </w:r>
      <w:r w:rsidR="000931DF" w:rsidRPr="00497E40">
        <w:rPr>
          <w:rFonts w:ascii="Arial" w:hAnsi="Arial" w:cs="Arial"/>
          <w:sz w:val="24"/>
          <w:szCs w:val="24"/>
        </w:rPr>
        <w:t>PNUD</w:t>
      </w:r>
      <w:r w:rsidR="00FA7CB1">
        <w:rPr>
          <w:rFonts w:ascii="Arial" w:hAnsi="Arial" w:cs="Arial"/>
          <w:sz w:val="24"/>
          <w:szCs w:val="24"/>
        </w:rPr>
        <w:t>)</w:t>
      </w:r>
      <w:r w:rsidR="000931DF" w:rsidRPr="00497E40">
        <w:rPr>
          <w:rFonts w:ascii="Arial" w:hAnsi="Arial" w:cs="Arial"/>
          <w:sz w:val="24"/>
          <w:szCs w:val="24"/>
        </w:rPr>
        <w:t xml:space="preserve">, com foco em empresas de saneamento estaduais e municipais. Sua adoção representa uma oportunidade estratégica para a CESAMA, alinhada ao seu </w:t>
      </w:r>
      <w:r w:rsidR="00967D23">
        <w:rPr>
          <w:rFonts w:ascii="Arial" w:hAnsi="Arial" w:cs="Arial"/>
          <w:sz w:val="24"/>
          <w:szCs w:val="24"/>
        </w:rPr>
        <w:t>Plano Diretor de Tecnologia da Informação (</w:t>
      </w:r>
      <w:r w:rsidR="000931DF" w:rsidRPr="00497E40">
        <w:rPr>
          <w:rFonts w:ascii="Arial" w:hAnsi="Arial" w:cs="Arial"/>
          <w:sz w:val="24"/>
          <w:szCs w:val="24"/>
        </w:rPr>
        <w:t>PDTI</w:t>
      </w:r>
      <w:r w:rsidR="00967D23">
        <w:rPr>
          <w:rFonts w:ascii="Arial" w:hAnsi="Arial" w:cs="Arial"/>
          <w:sz w:val="24"/>
          <w:szCs w:val="24"/>
        </w:rPr>
        <w:t>)</w:t>
      </w:r>
      <w:r w:rsidR="000931DF" w:rsidRPr="00497E40">
        <w:rPr>
          <w:rFonts w:ascii="Arial" w:hAnsi="Arial" w:cs="Arial"/>
          <w:sz w:val="24"/>
          <w:szCs w:val="24"/>
        </w:rPr>
        <w:t>, permitindo modernizar processos, ampliar a capacidade de integração de dados e melhorar a experiência do usuário final</w:t>
      </w:r>
      <w:r w:rsidR="004300E5">
        <w:rPr>
          <w:rFonts w:ascii="Arial" w:hAnsi="Arial" w:cs="Arial"/>
          <w:sz w:val="24"/>
          <w:szCs w:val="24"/>
        </w:rPr>
        <w:t xml:space="preserve">, </w:t>
      </w:r>
      <w:r w:rsidR="00E03966">
        <w:rPr>
          <w:rFonts w:ascii="Arial" w:hAnsi="Arial" w:cs="Arial"/>
          <w:sz w:val="24"/>
          <w:szCs w:val="24"/>
        </w:rPr>
        <w:t>mantendo a</w:t>
      </w:r>
      <w:r w:rsidR="00BB47DF">
        <w:rPr>
          <w:rFonts w:ascii="Arial" w:hAnsi="Arial" w:cs="Arial"/>
          <w:sz w:val="24"/>
          <w:szCs w:val="24"/>
        </w:rPr>
        <w:t xml:space="preserve"> ampla concorrência</w:t>
      </w:r>
      <w:r w:rsidR="00C51D45">
        <w:rPr>
          <w:rFonts w:ascii="Arial" w:hAnsi="Arial" w:cs="Arial"/>
          <w:sz w:val="24"/>
          <w:szCs w:val="24"/>
        </w:rPr>
        <w:t xml:space="preserve">, por se </w:t>
      </w:r>
      <w:r w:rsidR="00E03966">
        <w:rPr>
          <w:rFonts w:ascii="Arial" w:hAnsi="Arial" w:cs="Arial"/>
          <w:sz w:val="24"/>
          <w:szCs w:val="24"/>
        </w:rPr>
        <w:t>haver</w:t>
      </w:r>
      <w:r w:rsidR="00C51D45">
        <w:rPr>
          <w:rFonts w:ascii="Arial" w:hAnsi="Arial" w:cs="Arial"/>
          <w:sz w:val="24"/>
          <w:szCs w:val="24"/>
        </w:rPr>
        <w:t xml:space="preserve"> no mercado </w:t>
      </w:r>
      <w:r w:rsidR="00F2701C">
        <w:rPr>
          <w:rFonts w:ascii="Arial" w:hAnsi="Arial" w:cs="Arial"/>
          <w:sz w:val="24"/>
          <w:szCs w:val="24"/>
        </w:rPr>
        <w:t xml:space="preserve">diversas integradoras </w:t>
      </w:r>
      <w:r w:rsidR="00E03966">
        <w:rPr>
          <w:rFonts w:ascii="Arial" w:hAnsi="Arial" w:cs="Arial"/>
          <w:sz w:val="24"/>
          <w:szCs w:val="24"/>
        </w:rPr>
        <w:t>que</w:t>
      </w:r>
      <w:r w:rsidR="00F2701C">
        <w:rPr>
          <w:rFonts w:ascii="Arial" w:hAnsi="Arial" w:cs="Arial"/>
          <w:sz w:val="24"/>
          <w:szCs w:val="24"/>
        </w:rPr>
        <w:t xml:space="preserve"> atend</w:t>
      </w:r>
      <w:r w:rsidR="00E03966">
        <w:rPr>
          <w:rFonts w:ascii="Arial" w:hAnsi="Arial" w:cs="Arial"/>
          <w:sz w:val="24"/>
          <w:szCs w:val="24"/>
        </w:rPr>
        <w:t>em</w:t>
      </w:r>
      <w:r w:rsidR="00F2701C">
        <w:rPr>
          <w:rFonts w:ascii="Arial" w:hAnsi="Arial" w:cs="Arial"/>
          <w:sz w:val="24"/>
          <w:szCs w:val="24"/>
        </w:rPr>
        <w:t xml:space="preserve"> ao objeto desta contratação</w:t>
      </w:r>
      <w:r w:rsidR="000931DF" w:rsidRPr="00497E40">
        <w:rPr>
          <w:rFonts w:ascii="Arial" w:hAnsi="Arial" w:cs="Arial"/>
          <w:sz w:val="24"/>
          <w:szCs w:val="24"/>
        </w:rPr>
        <w:t>.</w:t>
      </w:r>
    </w:p>
    <w:p w14:paraId="0C8E5E84" w14:textId="77777777" w:rsidR="004F6378" w:rsidRPr="00353F8A" w:rsidRDefault="004F6378" w:rsidP="0083157A">
      <w:pPr>
        <w:spacing w:after="0" w:line="360" w:lineRule="auto"/>
        <w:jc w:val="both"/>
        <w:rPr>
          <w:rFonts w:ascii="Arial" w:hAnsi="Arial" w:cs="Arial"/>
          <w:sz w:val="24"/>
          <w:szCs w:val="24"/>
        </w:rPr>
      </w:pPr>
    </w:p>
    <w:p w14:paraId="4CCC9644" w14:textId="5980F47E" w:rsidR="00A37599" w:rsidRPr="00353F8A" w:rsidRDefault="00A37599" w:rsidP="0083157A">
      <w:pPr>
        <w:spacing w:after="0" w:line="360" w:lineRule="auto"/>
        <w:jc w:val="both"/>
        <w:rPr>
          <w:rFonts w:ascii="Arial" w:hAnsi="Arial" w:cs="Arial"/>
          <w:sz w:val="24"/>
          <w:szCs w:val="24"/>
        </w:rPr>
      </w:pPr>
      <w:r w:rsidRPr="00353F8A">
        <w:rPr>
          <w:rFonts w:ascii="Arial" w:hAnsi="Arial" w:cs="Arial"/>
          <w:sz w:val="24"/>
          <w:szCs w:val="24"/>
        </w:rPr>
        <w:t xml:space="preserve">2.2 </w:t>
      </w:r>
      <w:r w:rsidR="000931DF" w:rsidRPr="00497E40">
        <w:rPr>
          <w:rFonts w:ascii="Arial" w:hAnsi="Arial" w:cs="Arial"/>
          <w:sz w:val="24"/>
          <w:szCs w:val="24"/>
        </w:rPr>
        <w:t xml:space="preserve">A implantação do GSAN proporcionará à CESAMA a padronização e integração de processos comerciais e operacionais, maior confiabilidade e agilidade na geração de informações gerenciais, redução de custos com licenciamento de software, maior flexibilidade para evoluções e customizações e melhoria da imagem institucional; aos servidores, disponibilizará ferramentas mais modernas e intuitivas para execução das atividades em ambiente web, </w:t>
      </w:r>
      <w:r w:rsidR="000931DF" w:rsidRPr="00497E40">
        <w:rPr>
          <w:rFonts w:ascii="Arial" w:hAnsi="Arial" w:cs="Arial"/>
          <w:sz w:val="24"/>
          <w:szCs w:val="24"/>
        </w:rPr>
        <w:lastRenderedPageBreak/>
        <w:t>redução de retrabalho, acesso facilitado a dados e relatórios e capacitação para uso de tecnologias atualizadas; e à comunidade, garantirá melhoria na qualidade e rapidez do atendimento, maior transparência nas informações de consumo e faturamento e ampliação dos canais digitais de relacionamento, como agência virtual e aplicativos móveis. Além disso, a utilização de software livre permitirá maior autonomia tecnológica à CESAMA, eliminando a dependência de fornecedores específicos e viabilizando melhorias contínuas, inclusive por meio de colaboração com outras empresas do setor.</w:t>
      </w:r>
    </w:p>
    <w:p w14:paraId="5FAD7DE7" w14:textId="77777777" w:rsidR="004F6378" w:rsidRPr="00C132AC" w:rsidRDefault="004F6378" w:rsidP="0083157A">
      <w:pPr>
        <w:spacing w:after="0" w:line="360" w:lineRule="auto"/>
        <w:jc w:val="both"/>
        <w:rPr>
          <w:rFonts w:ascii="Arial" w:hAnsi="Arial" w:cs="Arial"/>
          <w:sz w:val="24"/>
          <w:szCs w:val="24"/>
        </w:rPr>
      </w:pPr>
    </w:p>
    <w:p w14:paraId="1DC3E089" w14:textId="7657D311" w:rsidR="004F6378" w:rsidRDefault="00A37599" w:rsidP="0083157A">
      <w:pPr>
        <w:spacing w:after="0" w:line="360" w:lineRule="auto"/>
        <w:jc w:val="both"/>
        <w:rPr>
          <w:rFonts w:ascii="Arial" w:hAnsi="Arial" w:cs="Arial"/>
          <w:sz w:val="24"/>
          <w:szCs w:val="24"/>
        </w:rPr>
      </w:pPr>
      <w:r w:rsidRPr="00C132AC">
        <w:rPr>
          <w:rFonts w:ascii="Arial" w:hAnsi="Arial" w:cs="Arial"/>
          <w:sz w:val="24"/>
          <w:szCs w:val="24"/>
        </w:rPr>
        <w:t xml:space="preserve">2.3 </w:t>
      </w:r>
      <w:r w:rsidR="009B5FEC" w:rsidRPr="009B5FEC">
        <w:rPr>
          <w:rFonts w:ascii="Arial" w:hAnsi="Arial" w:cs="Arial"/>
          <w:sz w:val="24"/>
          <w:szCs w:val="24"/>
        </w:rPr>
        <w:t>Esta contratação refere-se à aquisição de objeto de natureza especializada, cuja complexidade técnica, integração sistêmica, customização e impacto operacional exigem avaliação robusta de capacidade técnica e proposta de preço, enquadrando-se na modalidade de melhor combinação de técnica e preço, conforme Art. 54, inciso III, da Lei Federal nº 13.303/2016.</w:t>
      </w:r>
    </w:p>
    <w:p w14:paraId="6A5DDFF1" w14:textId="77777777" w:rsidR="00DB17A5" w:rsidRDefault="00DB17A5" w:rsidP="0083157A">
      <w:pPr>
        <w:spacing w:after="0" w:line="360" w:lineRule="auto"/>
        <w:jc w:val="both"/>
        <w:rPr>
          <w:rFonts w:ascii="Arial" w:hAnsi="Arial" w:cs="Arial"/>
          <w:sz w:val="24"/>
          <w:szCs w:val="24"/>
        </w:rPr>
      </w:pPr>
    </w:p>
    <w:p w14:paraId="74232831" w14:textId="77777777" w:rsidR="00DB17A5" w:rsidRDefault="00DB17A5" w:rsidP="0083157A">
      <w:pPr>
        <w:spacing w:after="0" w:line="360" w:lineRule="auto"/>
        <w:jc w:val="both"/>
        <w:rPr>
          <w:rFonts w:ascii="Arial" w:hAnsi="Arial" w:cs="Arial"/>
          <w:sz w:val="24"/>
          <w:szCs w:val="24"/>
        </w:rPr>
      </w:pPr>
      <w:r>
        <w:rPr>
          <w:rFonts w:ascii="Arial" w:hAnsi="Arial" w:cs="Arial"/>
          <w:sz w:val="24"/>
          <w:szCs w:val="24"/>
        </w:rPr>
        <w:t xml:space="preserve">2.3.1 </w:t>
      </w:r>
      <w:r w:rsidRPr="00DB17A5">
        <w:rPr>
          <w:rFonts w:ascii="Arial" w:hAnsi="Arial" w:cs="Arial"/>
          <w:sz w:val="24"/>
          <w:szCs w:val="24"/>
        </w:rPr>
        <w:t xml:space="preserve">A adoção desta modalidade justifica-se pelos seguintes fatores: </w:t>
      </w:r>
    </w:p>
    <w:p w14:paraId="16EDC80D" w14:textId="77777777" w:rsidR="00DB17A5" w:rsidRDefault="00DB17A5" w:rsidP="0083157A">
      <w:pPr>
        <w:spacing w:after="0" w:line="360" w:lineRule="auto"/>
        <w:jc w:val="both"/>
        <w:rPr>
          <w:rFonts w:ascii="Arial" w:hAnsi="Arial" w:cs="Arial"/>
          <w:sz w:val="24"/>
          <w:szCs w:val="24"/>
        </w:rPr>
      </w:pPr>
      <w:r w:rsidRPr="00DB17A5">
        <w:rPr>
          <w:rFonts w:ascii="Arial" w:hAnsi="Arial" w:cs="Arial"/>
          <w:sz w:val="24"/>
          <w:szCs w:val="24"/>
        </w:rPr>
        <w:t xml:space="preserve">a) Complexidade técnica: Sistema integrado de gestão comercial com múltiplos módulos interdependentes (cadastro, micromedição, faturamento, arrecadação, atendimento); </w:t>
      </w:r>
    </w:p>
    <w:p w14:paraId="76FA656E" w14:textId="77777777" w:rsidR="00DB17A5" w:rsidRDefault="00DB17A5" w:rsidP="0083157A">
      <w:pPr>
        <w:spacing w:after="0" w:line="360" w:lineRule="auto"/>
        <w:jc w:val="both"/>
        <w:rPr>
          <w:rFonts w:ascii="Arial" w:hAnsi="Arial" w:cs="Arial"/>
          <w:sz w:val="24"/>
          <w:szCs w:val="24"/>
        </w:rPr>
      </w:pPr>
      <w:r w:rsidRPr="00DB17A5">
        <w:rPr>
          <w:rFonts w:ascii="Arial" w:hAnsi="Arial" w:cs="Arial"/>
          <w:sz w:val="24"/>
          <w:szCs w:val="24"/>
        </w:rPr>
        <w:t xml:space="preserve">b) Customização obrigatória: Adaptações específicas às regras de negócio, regulação setorial e infraestrutura da CESAMA; </w:t>
      </w:r>
    </w:p>
    <w:p w14:paraId="4D9D3239" w14:textId="77777777" w:rsidR="00DB17A5" w:rsidRDefault="00DB17A5" w:rsidP="0083157A">
      <w:pPr>
        <w:spacing w:after="0" w:line="360" w:lineRule="auto"/>
        <w:jc w:val="both"/>
        <w:rPr>
          <w:rFonts w:ascii="Arial" w:hAnsi="Arial" w:cs="Arial"/>
          <w:sz w:val="24"/>
          <w:szCs w:val="24"/>
        </w:rPr>
      </w:pPr>
      <w:r w:rsidRPr="00DB17A5">
        <w:rPr>
          <w:rFonts w:ascii="Arial" w:hAnsi="Arial" w:cs="Arial"/>
          <w:sz w:val="24"/>
          <w:szCs w:val="24"/>
        </w:rPr>
        <w:t xml:space="preserve">c) Integração com legados: Necessidade de integração com sistemas existentes (ERP, georreferenciamento, arrecadação); </w:t>
      </w:r>
    </w:p>
    <w:p w14:paraId="2A17C872" w14:textId="77777777" w:rsidR="00DB17A5" w:rsidRDefault="00DB17A5" w:rsidP="0083157A">
      <w:pPr>
        <w:spacing w:after="0" w:line="360" w:lineRule="auto"/>
        <w:jc w:val="both"/>
        <w:rPr>
          <w:rFonts w:ascii="Arial" w:hAnsi="Arial" w:cs="Arial"/>
          <w:sz w:val="24"/>
          <w:szCs w:val="24"/>
        </w:rPr>
      </w:pPr>
      <w:r w:rsidRPr="00DB17A5">
        <w:rPr>
          <w:rFonts w:ascii="Arial" w:hAnsi="Arial" w:cs="Arial"/>
          <w:sz w:val="24"/>
          <w:szCs w:val="24"/>
        </w:rPr>
        <w:t xml:space="preserve">d) Impacto sistêmico: Afeta áreas comercial e operacional, com dependência de SLAs ponta a ponta e trilhas de auditoria; </w:t>
      </w:r>
    </w:p>
    <w:p w14:paraId="1FC770D2" w14:textId="77777777" w:rsidR="00DB17A5" w:rsidRDefault="00DB17A5" w:rsidP="0083157A">
      <w:pPr>
        <w:spacing w:after="0" w:line="360" w:lineRule="auto"/>
        <w:jc w:val="both"/>
        <w:rPr>
          <w:rFonts w:ascii="Arial" w:hAnsi="Arial" w:cs="Arial"/>
          <w:sz w:val="24"/>
          <w:szCs w:val="24"/>
        </w:rPr>
      </w:pPr>
      <w:r w:rsidRPr="00DB17A5">
        <w:rPr>
          <w:rFonts w:ascii="Arial" w:hAnsi="Arial" w:cs="Arial"/>
          <w:sz w:val="24"/>
          <w:szCs w:val="24"/>
        </w:rPr>
        <w:t xml:space="preserve">e) Prova de Conceito obrigatória: Validação funcional e de segurança em ambiente controlado como critério eliminatório; </w:t>
      </w:r>
    </w:p>
    <w:p w14:paraId="12785796" w14:textId="77777777" w:rsidR="00DB17A5" w:rsidRDefault="00DB17A5" w:rsidP="0083157A">
      <w:pPr>
        <w:spacing w:after="0" w:line="360" w:lineRule="auto"/>
        <w:jc w:val="both"/>
        <w:rPr>
          <w:rFonts w:ascii="Arial" w:hAnsi="Arial" w:cs="Arial"/>
          <w:sz w:val="24"/>
          <w:szCs w:val="24"/>
        </w:rPr>
      </w:pPr>
      <w:r w:rsidRPr="00DB17A5">
        <w:rPr>
          <w:rFonts w:ascii="Arial" w:hAnsi="Arial" w:cs="Arial"/>
          <w:sz w:val="24"/>
          <w:szCs w:val="24"/>
        </w:rPr>
        <w:t xml:space="preserve">f) Segurança da Informação: Requisitos de criptografia, controle de acesso e conformidade LGPD críticos para o negócio. </w:t>
      </w:r>
    </w:p>
    <w:p w14:paraId="1A15560D" w14:textId="48A9F5B2" w:rsidR="00DB17A5" w:rsidRDefault="00DB17A5" w:rsidP="0083157A">
      <w:pPr>
        <w:spacing w:after="0" w:line="360" w:lineRule="auto"/>
        <w:jc w:val="both"/>
        <w:rPr>
          <w:rFonts w:ascii="Arial" w:hAnsi="Arial" w:cs="Arial"/>
          <w:sz w:val="24"/>
          <w:szCs w:val="24"/>
        </w:rPr>
      </w:pPr>
      <w:r w:rsidRPr="00DB17A5">
        <w:rPr>
          <w:rFonts w:ascii="Arial" w:hAnsi="Arial" w:cs="Arial"/>
          <w:sz w:val="24"/>
          <w:szCs w:val="24"/>
        </w:rPr>
        <w:t xml:space="preserve">2.3.2 Portanto, a avaliação não pode se limitar ao menor preço, devendo considerar a qualidade técnica da solução proposta, conforme Art. 54, § 2º, da </w:t>
      </w:r>
      <w:r w:rsidRPr="00DB17A5">
        <w:rPr>
          <w:rFonts w:ascii="Arial" w:hAnsi="Arial" w:cs="Arial"/>
          <w:sz w:val="24"/>
          <w:szCs w:val="24"/>
        </w:rPr>
        <w:lastRenderedPageBreak/>
        <w:t>Lei nº 13.303/2016, que exige parâmetros específicos para limitar a subjetividade do julgamento.</w:t>
      </w:r>
    </w:p>
    <w:p w14:paraId="229ABBBB" w14:textId="77777777" w:rsidR="00BE6C80" w:rsidRDefault="00BE6C80" w:rsidP="00BE6C80">
      <w:pPr>
        <w:spacing w:after="0" w:line="360" w:lineRule="auto"/>
        <w:jc w:val="both"/>
        <w:rPr>
          <w:rFonts w:ascii="Arial" w:hAnsi="Arial" w:cs="Arial"/>
          <w:color w:val="FF0000"/>
          <w:sz w:val="24"/>
          <w:szCs w:val="24"/>
          <w:highlight w:val="yellow"/>
        </w:rPr>
      </w:pPr>
    </w:p>
    <w:p w14:paraId="05C54426" w14:textId="3A16E5AD" w:rsidR="00BE6C80" w:rsidRPr="00353F8A" w:rsidRDefault="007443B4" w:rsidP="007443B4">
      <w:pPr>
        <w:spacing w:after="0" w:line="360" w:lineRule="auto"/>
        <w:jc w:val="both"/>
        <w:rPr>
          <w:rFonts w:ascii="Arial" w:hAnsi="Arial" w:cs="Arial"/>
          <w:sz w:val="24"/>
          <w:szCs w:val="24"/>
        </w:rPr>
      </w:pPr>
      <w:r w:rsidRPr="00497E40">
        <w:rPr>
          <w:rFonts w:ascii="Arial" w:hAnsi="Arial" w:cs="Arial"/>
          <w:sz w:val="24"/>
          <w:szCs w:val="24"/>
        </w:rPr>
        <w:t>2.4 Considerando que o GSAN é um sistema integrado de gestão comercial para saneamento, concebido e distribuído como software público e livre pelo Governo Federal, com módulos que compartilham cadastros, regras de negócio, fluxos transacionais e trilhas de auditoria (Cadastro, Micromedição, Faturamento, Arrecadação/Cobrança e Atendimento ao Público),</w:t>
      </w:r>
      <w:r w:rsidR="00D04A50">
        <w:rPr>
          <w:rFonts w:ascii="Arial" w:hAnsi="Arial" w:cs="Arial"/>
          <w:sz w:val="24"/>
          <w:szCs w:val="24"/>
        </w:rPr>
        <w:t xml:space="preserve"> </w:t>
      </w:r>
      <w:r w:rsidR="00ED57BF">
        <w:rPr>
          <w:rFonts w:ascii="Arial" w:hAnsi="Arial" w:cs="Arial"/>
          <w:sz w:val="24"/>
          <w:szCs w:val="24"/>
        </w:rPr>
        <w:t>apontado no</w:t>
      </w:r>
      <w:r w:rsidR="00D04A50">
        <w:rPr>
          <w:rFonts w:ascii="Arial" w:hAnsi="Arial" w:cs="Arial"/>
          <w:sz w:val="24"/>
          <w:szCs w:val="24"/>
        </w:rPr>
        <w:t xml:space="preserve"> </w:t>
      </w:r>
      <w:r w:rsidR="007E47FB">
        <w:rPr>
          <w:rFonts w:ascii="Arial" w:hAnsi="Arial" w:cs="Arial"/>
          <w:sz w:val="24"/>
          <w:szCs w:val="24"/>
        </w:rPr>
        <w:t>PDTI</w:t>
      </w:r>
      <w:r w:rsidR="00D04A50">
        <w:rPr>
          <w:rFonts w:ascii="Arial" w:hAnsi="Arial" w:cs="Arial"/>
          <w:sz w:val="24"/>
          <w:szCs w:val="24"/>
        </w:rPr>
        <w:t xml:space="preserve"> </w:t>
      </w:r>
      <w:r w:rsidR="007B1F89">
        <w:rPr>
          <w:rFonts w:ascii="Arial" w:hAnsi="Arial" w:cs="Arial"/>
          <w:sz w:val="24"/>
          <w:szCs w:val="24"/>
        </w:rPr>
        <w:t>como solução aderente à realidade da Cesama, justificamos que qualquer</w:t>
      </w:r>
      <w:r w:rsidRPr="00497E40">
        <w:rPr>
          <w:rFonts w:ascii="Arial" w:hAnsi="Arial" w:cs="Arial"/>
          <w:sz w:val="24"/>
          <w:szCs w:val="24"/>
        </w:rPr>
        <w:t xml:space="preserve"> fracionamento do objeto </w:t>
      </w:r>
      <w:r w:rsidR="00D24113">
        <w:rPr>
          <w:rFonts w:ascii="Arial" w:hAnsi="Arial" w:cs="Arial"/>
          <w:sz w:val="24"/>
          <w:szCs w:val="24"/>
        </w:rPr>
        <w:t>que</w:t>
      </w:r>
      <w:r w:rsidR="00D24113" w:rsidRPr="00497E40">
        <w:rPr>
          <w:rFonts w:ascii="Arial" w:hAnsi="Arial" w:cs="Arial"/>
          <w:sz w:val="24"/>
          <w:szCs w:val="24"/>
        </w:rPr>
        <w:t xml:space="preserve"> </w:t>
      </w:r>
      <w:r w:rsidRPr="00497E40">
        <w:rPr>
          <w:rFonts w:ascii="Arial" w:hAnsi="Arial" w:cs="Arial"/>
          <w:sz w:val="24"/>
          <w:szCs w:val="24"/>
        </w:rPr>
        <w:t>separ</w:t>
      </w:r>
      <w:r w:rsidR="00D24113">
        <w:rPr>
          <w:rFonts w:ascii="Arial" w:hAnsi="Arial" w:cs="Arial"/>
          <w:sz w:val="24"/>
          <w:szCs w:val="24"/>
        </w:rPr>
        <w:t>e</w:t>
      </w:r>
      <w:r w:rsidRPr="00497E40">
        <w:rPr>
          <w:rFonts w:ascii="Arial" w:hAnsi="Arial" w:cs="Arial"/>
          <w:sz w:val="24"/>
          <w:szCs w:val="24"/>
        </w:rPr>
        <w:t xml:space="preserve"> </w:t>
      </w:r>
      <w:r w:rsidR="00D24113">
        <w:rPr>
          <w:rFonts w:ascii="Arial" w:hAnsi="Arial" w:cs="Arial"/>
          <w:sz w:val="24"/>
          <w:szCs w:val="24"/>
        </w:rPr>
        <w:t xml:space="preserve">soluções </w:t>
      </w:r>
      <w:r w:rsidR="00E4257D">
        <w:rPr>
          <w:rFonts w:ascii="Arial" w:hAnsi="Arial" w:cs="Arial"/>
          <w:sz w:val="24"/>
          <w:szCs w:val="24"/>
        </w:rPr>
        <w:t xml:space="preserve">como </w:t>
      </w:r>
      <w:r w:rsidRPr="00497E40">
        <w:rPr>
          <w:rFonts w:ascii="Arial" w:hAnsi="Arial" w:cs="Arial"/>
          <w:sz w:val="24"/>
          <w:szCs w:val="24"/>
        </w:rPr>
        <w:t xml:space="preserve">de </w:t>
      </w:r>
      <w:r w:rsidR="00985F62" w:rsidRPr="00497E40">
        <w:rPr>
          <w:rFonts w:ascii="Arial" w:hAnsi="Arial" w:cs="Arial"/>
          <w:sz w:val="24"/>
          <w:szCs w:val="24"/>
        </w:rPr>
        <w:t>a</w:t>
      </w:r>
      <w:r w:rsidRPr="00497E40">
        <w:rPr>
          <w:rFonts w:ascii="Arial" w:hAnsi="Arial" w:cs="Arial"/>
          <w:sz w:val="24"/>
          <w:szCs w:val="24"/>
        </w:rPr>
        <w:t xml:space="preserve">tendimento </w:t>
      </w:r>
      <w:r w:rsidR="00D22061">
        <w:rPr>
          <w:rFonts w:ascii="Arial" w:hAnsi="Arial" w:cs="Arial"/>
          <w:sz w:val="24"/>
          <w:szCs w:val="24"/>
        </w:rPr>
        <w:t>ao pú</w:t>
      </w:r>
      <w:r w:rsidR="009954BA">
        <w:rPr>
          <w:rFonts w:ascii="Arial" w:hAnsi="Arial" w:cs="Arial"/>
          <w:sz w:val="24"/>
          <w:szCs w:val="24"/>
        </w:rPr>
        <w:t>bl</w:t>
      </w:r>
      <w:r w:rsidR="00D22061">
        <w:rPr>
          <w:rFonts w:ascii="Arial" w:hAnsi="Arial" w:cs="Arial"/>
          <w:sz w:val="24"/>
          <w:szCs w:val="24"/>
        </w:rPr>
        <w:t xml:space="preserve">ico </w:t>
      </w:r>
      <w:r w:rsidR="00DF4FE1" w:rsidRPr="00DF4FE1">
        <w:rPr>
          <w:rFonts w:ascii="Arial" w:hAnsi="Arial" w:cs="Arial"/>
          <w:sz w:val="24"/>
          <w:szCs w:val="24"/>
        </w:rPr>
        <w:t>mostra-se</w:t>
      </w:r>
      <w:r w:rsidRPr="00497E40">
        <w:rPr>
          <w:rFonts w:ascii="Arial" w:hAnsi="Arial" w:cs="Arial"/>
          <w:sz w:val="24"/>
          <w:szCs w:val="24"/>
        </w:rPr>
        <w:t xml:space="preserve"> tecnicamente desvantajoso e economicamente ineficiente para a CESAMA. Em termos jurídicos, a Lei nº 13.303/2016 (Lei das Estatais) prevê o parcelamento do objeto com a finalidade de ampliar a competitividade “sem perda de economia de escala”, hipótese em que o não parcelamento é admitido quando o fracionamento compromete a viabilidade técnica, descaracteriza o objeto ou gera aumento de custos e riscos. A jurisprudência e orientações do TCU convergem no mesmo sentido: o parcelamento é a regra, mas pode ser afastado quando houver justificativa técnica e econômica robusta, por exemplo, para manter padronização, evitar incompatibilidades entre componentes e custos adicionais de integração e de gestão contratual que superem eventuais benefícios concorrenciais. Do ponto de vista funcional, a própria documentação pública do GSAN e termos de referência adotados por entes setoriais evidenciam que </w:t>
      </w:r>
      <w:r w:rsidR="00D24113">
        <w:rPr>
          <w:rFonts w:ascii="Arial" w:hAnsi="Arial" w:cs="Arial"/>
          <w:sz w:val="24"/>
          <w:szCs w:val="24"/>
        </w:rPr>
        <w:t>uma solução de</w:t>
      </w:r>
      <w:r w:rsidR="00D24113" w:rsidRPr="00497E40">
        <w:rPr>
          <w:rFonts w:ascii="Arial" w:hAnsi="Arial" w:cs="Arial"/>
          <w:sz w:val="24"/>
          <w:szCs w:val="24"/>
        </w:rPr>
        <w:t xml:space="preserve"> </w:t>
      </w:r>
      <w:r w:rsidRPr="00497E40">
        <w:rPr>
          <w:rFonts w:ascii="Arial" w:hAnsi="Arial" w:cs="Arial"/>
          <w:sz w:val="24"/>
          <w:szCs w:val="24"/>
        </w:rPr>
        <w:t xml:space="preserve">Atendimento ao Público </w:t>
      </w:r>
      <w:r w:rsidR="00D24113">
        <w:rPr>
          <w:rFonts w:ascii="Arial" w:hAnsi="Arial" w:cs="Arial"/>
          <w:sz w:val="24"/>
          <w:szCs w:val="24"/>
        </w:rPr>
        <w:t>é</w:t>
      </w:r>
      <w:r w:rsidR="00D24113" w:rsidRPr="00497E40">
        <w:rPr>
          <w:rFonts w:ascii="Arial" w:hAnsi="Arial" w:cs="Arial"/>
          <w:sz w:val="24"/>
          <w:szCs w:val="24"/>
        </w:rPr>
        <w:t xml:space="preserve"> </w:t>
      </w:r>
      <w:r w:rsidRPr="00497E40">
        <w:rPr>
          <w:rFonts w:ascii="Arial" w:hAnsi="Arial" w:cs="Arial"/>
          <w:sz w:val="24"/>
          <w:szCs w:val="24"/>
        </w:rPr>
        <w:t>profundamente acoplad</w:t>
      </w:r>
      <w:r w:rsidR="00D24113">
        <w:rPr>
          <w:rFonts w:ascii="Arial" w:hAnsi="Arial" w:cs="Arial"/>
          <w:sz w:val="24"/>
          <w:szCs w:val="24"/>
        </w:rPr>
        <w:t>a</w:t>
      </w:r>
      <w:r w:rsidRPr="00497E40">
        <w:rPr>
          <w:rFonts w:ascii="Arial" w:hAnsi="Arial" w:cs="Arial"/>
          <w:sz w:val="24"/>
          <w:szCs w:val="24"/>
        </w:rPr>
        <w:t xml:space="preserve"> aos demais módulos, gerando e consumindo eventos operacionais (Registros de Atendimento e Ordens de Serviço) que impactam diretamente </w:t>
      </w:r>
      <w:r w:rsidR="00C54523">
        <w:rPr>
          <w:rFonts w:ascii="Arial" w:hAnsi="Arial" w:cs="Arial"/>
          <w:sz w:val="24"/>
          <w:szCs w:val="24"/>
        </w:rPr>
        <w:t xml:space="preserve">em </w:t>
      </w:r>
      <w:r w:rsidRPr="00497E40">
        <w:rPr>
          <w:rFonts w:ascii="Arial" w:hAnsi="Arial" w:cs="Arial"/>
          <w:sz w:val="24"/>
          <w:szCs w:val="24"/>
        </w:rPr>
        <w:t>faturamento, cobrança, negativação, corte/religa</w:t>
      </w:r>
      <w:r w:rsidR="00DF4FE1">
        <w:rPr>
          <w:rFonts w:ascii="Arial" w:hAnsi="Arial" w:cs="Arial"/>
          <w:sz w:val="24"/>
          <w:szCs w:val="24"/>
        </w:rPr>
        <w:t>ção</w:t>
      </w:r>
      <w:r w:rsidRPr="00497E40">
        <w:rPr>
          <w:rFonts w:ascii="Arial" w:hAnsi="Arial" w:cs="Arial"/>
          <w:sz w:val="24"/>
          <w:szCs w:val="24"/>
        </w:rPr>
        <w:t xml:space="preserve"> e indicadores de desempenho; a ruptura desse acoplamento exigiria camadas de integração adicionais (ESB/iPaaS, APIs customizadas, filas de mensagens, reconciliação de dados e logs), com novos riscos de integridade, latência e indisponibilidade, além de maior esforço de homologação, testes e fiscalização contratual. Em aderência às melhores práticas do setor, observa-se que licitações de referência trataram o GSAN de forma integrada — implantação/customização, operação/hospedagem e </w:t>
      </w:r>
      <w:r w:rsidRPr="00497E40">
        <w:rPr>
          <w:rFonts w:ascii="Arial" w:hAnsi="Arial" w:cs="Arial"/>
          <w:sz w:val="24"/>
          <w:szCs w:val="24"/>
        </w:rPr>
        <w:lastRenderedPageBreak/>
        <w:t xml:space="preserve">manutenção corretiva, preventiva e evolutiva — sem cindir o </w:t>
      </w:r>
      <w:r w:rsidR="00985F62" w:rsidRPr="00497E40">
        <w:rPr>
          <w:rFonts w:ascii="Arial" w:hAnsi="Arial" w:cs="Arial"/>
          <w:sz w:val="24"/>
          <w:szCs w:val="24"/>
        </w:rPr>
        <w:t xml:space="preserve">serviço de atendimento </w:t>
      </w:r>
      <w:r w:rsidRPr="00497E40">
        <w:rPr>
          <w:rFonts w:ascii="Arial" w:hAnsi="Arial" w:cs="Arial"/>
          <w:sz w:val="24"/>
          <w:szCs w:val="24"/>
        </w:rPr>
        <w:t xml:space="preserve">em lote autônomo, justamente para assegurar interoperabilidade nativa, simplificar a governança do serviço, preservar SLAs ponta a ponta e evitar sobrecustos de integração. À luz desses fatos, parcelar </w:t>
      </w:r>
      <w:r w:rsidR="00985F62" w:rsidRPr="00497E40">
        <w:rPr>
          <w:rFonts w:ascii="Arial" w:hAnsi="Arial" w:cs="Arial"/>
          <w:sz w:val="24"/>
          <w:szCs w:val="24"/>
        </w:rPr>
        <w:t>plataforma de atendimento</w:t>
      </w:r>
      <w:r w:rsidRPr="00497E40">
        <w:rPr>
          <w:rFonts w:ascii="Arial" w:hAnsi="Arial" w:cs="Arial"/>
          <w:sz w:val="24"/>
          <w:szCs w:val="24"/>
        </w:rPr>
        <w:t xml:space="preserve"> implicaria: (i) perda de economia de escala, com duplicidade de equipes/contratos e sobreposição de ferramentas; (ii) maior risco operacional e de segurança da informação/LGPD pela circulação de dados pessoais entre múltiplos controladores/operadores e por integrações assíncronas; (iii) elevação do custo total de propriedade (TCO) pela necessidade de plataformas de integração, monitoração transacional, gestão de identidades e orquestração de SLAs entre fornecedores; e (iv) potencial descaracterização do objeto (sistema comercial integrado de saneamento), que depende do comportamento transacional coeso entre atendimento, faturamento e cobrança. Em síntese, não parcelar o módulo de </w:t>
      </w:r>
      <w:r w:rsidR="00985F62" w:rsidRPr="00497E40">
        <w:rPr>
          <w:rFonts w:ascii="Arial" w:hAnsi="Arial" w:cs="Arial"/>
          <w:sz w:val="24"/>
          <w:szCs w:val="24"/>
        </w:rPr>
        <w:t>atendimento</w:t>
      </w:r>
      <w:r w:rsidR="0062446A">
        <w:rPr>
          <w:rFonts w:ascii="Arial" w:hAnsi="Arial" w:cs="Arial"/>
          <w:sz w:val="24"/>
          <w:szCs w:val="24"/>
        </w:rPr>
        <w:t xml:space="preserve"> (solução omnichannel)</w:t>
      </w:r>
      <w:r w:rsidR="00985F62" w:rsidRPr="00497E40">
        <w:rPr>
          <w:rFonts w:ascii="Arial" w:hAnsi="Arial" w:cs="Arial"/>
          <w:sz w:val="24"/>
          <w:szCs w:val="24"/>
        </w:rPr>
        <w:t xml:space="preserve"> </w:t>
      </w:r>
      <w:r w:rsidRPr="00497E40">
        <w:rPr>
          <w:rFonts w:ascii="Arial" w:hAnsi="Arial" w:cs="Arial"/>
          <w:sz w:val="24"/>
          <w:szCs w:val="24"/>
        </w:rPr>
        <w:t xml:space="preserve">do restante do GSAN é medida técnica e economicamente motivada em que o parcelamento deve ser afastado para resguardar padronização, compatibilidade e economicidade, além de estar coerente com a natureza integrada do </w:t>
      </w:r>
      <w:r w:rsidR="00985F62" w:rsidRPr="00497E40">
        <w:rPr>
          <w:rFonts w:ascii="Arial" w:hAnsi="Arial" w:cs="Arial"/>
          <w:sz w:val="24"/>
          <w:szCs w:val="24"/>
        </w:rPr>
        <w:t>sistema</w:t>
      </w:r>
      <w:r w:rsidRPr="00497E40">
        <w:rPr>
          <w:rFonts w:ascii="Arial" w:hAnsi="Arial" w:cs="Arial"/>
          <w:sz w:val="24"/>
          <w:szCs w:val="24"/>
        </w:rPr>
        <w:t>.</w:t>
      </w:r>
      <w:r w:rsidR="00C87F27">
        <w:rPr>
          <w:rFonts w:ascii="Arial" w:hAnsi="Arial" w:cs="Arial"/>
          <w:sz w:val="24"/>
          <w:szCs w:val="24"/>
        </w:rPr>
        <w:t xml:space="preserve"> </w:t>
      </w:r>
    </w:p>
    <w:p w14:paraId="7E89A488" w14:textId="77777777" w:rsidR="009473B3" w:rsidRPr="009473B3" w:rsidRDefault="009473B3" w:rsidP="0083157A">
      <w:pPr>
        <w:spacing w:after="0" w:line="360" w:lineRule="auto"/>
        <w:jc w:val="both"/>
        <w:rPr>
          <w:rFonts w:ascii="Arial" w:hAnsi="Arial" w:cs="Arial"/>
          <w:color w:val="000000"/>
          <w:sz w:val="24"/>
          <w:szCs w:val="24"/>
        </w:rPr>
      </w:pPr>
    </w:p>
    <w:p w14:paraId="017A0187" w14:textId="1EF5BA65" w:rsidR="004F6378" w:rsidRDefault="004F6378" w:rsidP="0083157A">
      <w:pPr>
        <w:spacing w:after="0" w:line="360" w:lineRule="auto"/>
        <w:jc w:val="both"/>
        <w:rPr>
          <w:rFonts w:ascii="Arial" w:hAnsi="Arial" w:cs="Arial"/>
          <w:color w:val="000000"/>
          <w:sz w:val="24"/>
          <w:szCs w:val="24"/>
        </w:rPr>
      </w:pPr>
      <w:r>
        <w:rPr>
          <w:rFonts w:ascii="Arial" w:hAnsi="Arial" w:cs="Arial"/>
          <w:color w:val="000000"/>
          <w:sz w:val="24"/>
          <w:szCs w:val="24"/>
        </w:rPr>
        <w:t>2.</w:t>
      </w:r>
      <w:r w:rsidR="00BE6C80">
        <w:rPr>
          <w:rFonts w:ascii="Arial" w:hAnsi="Arial" w:cs="Arial"/>
          <w:color w:val="000000"/>
          <w:sz w:val="24"/>
          <w:szCs w:val="24"/>
        </w:rPr>
        <w:t>5</w:t>
      </w:r>
      <w:r>
        <w:rPr>
          <w:rFonts w:ascii="Arial" w:hAnsi="Arial" w:cs="Arial"/>
          <w:color w:val="000000"/>
          <w:sz w:val="24"/>
          <w:szCs w:val="24"/>
        </w:rPr>
        <w:t xml:space="preserve"> </w:t>
      </w:r>
      <w:r w:rsidRPr="004F6378">
        <w:rPr>
          <w:rFonts w:ascii="Arial" w:hAnsi="Arial" w:cs="Arial"/>
          <w:color w:val="000000"/>
          <w:sz w:val="24"/>
          <w:szCs w:val="24"/>
        </w:rPr>
        <w:tab/>
      </w:r>
      <w:r w:rsidR="009473B3" w:rsidRPr="009473B3">
        <w:rPr>
          <w:rFonts w:ascii="Arial" w:hAnsi="Arial" w:cs="Arial"/>
          <w:color w:val="000000"/>
          <w:sz w:val="24"/>
          <w:szCs w:val="24"/>
        </w:rPr>
        <w:t xml:space="preserve">Considerando que é ato discricionário da Administração diante da avaliação de conveniência e oportunidade no caso concreto; e considerando que existem no mercado diversas empresas com potencial técnico, profissional e operacional, suficiente para atender satisfatoriamente às exigências previstas neste </w:t>
      </w:r>
      <w:r w:rsidR="00D95295">
        <w:rPr>
          <w:rFonts w:ascii="Arial" w:hAnsi="Arial" w:cs="Arial"/>
          <w:sz w:val="24"/>
          <w:szCs w:val="24"/>
        </w:rPr>
        <w:t>Termo de Referência</w:t>
      </w:r>
      <w:r w:rsidR="009473B3" w:rsidRPr="009473B3">
        <w:rPr>
          <w:rFonts w:ascii="Arial" w:hAnsi="Arial" w:cs="Arial"/>
          <w:color w:val="000000"/>
          <w:sz w:val="24"/>
          <w:szCs w:val="24"/>
        </w:rPr>
        <w:t xml:space="preserve">, entende-se que é conveniente a </w:t>
      </w:r>
      <w:r w:rsidR="009473B3" w:rsidRPr="00497E40">
        <w:rPr>
          <w:rFonts w:ascii="Arial" w:hAnsi="Arial" w:cs="Arial"/>
          <w:b/>
          <w:sz w:val="24"/>
          <w:szCs w:val="24"/>
        </w:rPr>
        <w:t>vedação</w:t>
      </w:r>
      <w:r w:rsidR="009473B3" w:rsidRPr="009473B3">
        <w:rPr>
          <w:rFonts w:ascii="Arial" w:hAnsi="Arial" w:cs="Arial"/>
          <w:color w:val="000000"/>
          <w:sz w:val="24"/>
          <w:szCs w:val="24"/>
        </w:rPr>
        <w:t xml:space="preserve"> de participação de empresas em “consórcio” neste certame.</w:t>
      </w:r>
    </w:p>
    <w:p w14:paraId="40993EEE" w14:textId="77777777" w:rsidR="00D152B0" w:rsidRDefault="00D152B0" w:rsidP="0083157A">
      <w:pPr>
        <w:spacing w:after="0" w:line="360" w:lineRule="auto"/>
        <w:jc w:val="both"/>
        <w:rPr>
          <w:rFonts w:ascii="Arial" w:hAnsi="Arial" w:cs="Arial"/>
          <w:color w:val="000000"/>
          <w:sz w:val="24"/>
          <w:szCs w:val="24"/>
        </w:rPr>
      </w:pPr>
    </w:p>
    <w:p w14:paraId="2E6DC759" w14:textId="77777777" w:rsidR="00801193" w:rsidRPr="00897047" w:rsidRDefault="00801193" w:rsidP="0083157A">
      <w:pPr>
        <w:suppressAutoHyphens/>
        <w:spacing w:before="120" w:after="0" w:line="360" w:lineRule="auto"/>
        <w:jc w:val="both"/>
        <w:rPr>
          <w:rFonts w:ascii="Arial" w:hAnsi="Arial" w:cs="Arial"/>
          <w:b/>
          <w:sz w:val="24"/>
          <w:szCs w:val="24"/>
        </w:rPr>
      </w:pPr>
      <w:r w:rsidRPr="00897047">
        <w:rPr>
          <w:rFonts w:ascii="Arial" w:hAnsi="Arial" w:cs="Arial"/>
          <w:b/>
          <w:sz w:val="24"/>
          <w:szCs w:val="24"/>
        </w:rPr>
        <w:t>3</w:t>
      </w:r>
      <w:r w:rsidR="00897047" w:rsidRPr="00897047">
        <w:rPr>
          <w:rFonts w:ascii="Arial" w:hAnsi="Arial" w:cs="Arial"/>
          <w:b/>
          <w:sz w:val="24"/>
          <w:szCs w:val="24"/>
        </w:rPr>
        <w:t>.</w:t>
      </w:r>
      <w:r w:rsidRPr="00897047">
        <w:rPr>
          <w:rFonts w:ascii="Arial" w:hAnsi="Arial" w:cs="Arial"/>
          <w:b/>
          <w:sz w:val="24"/>
          <w:szCs w:val="24"/>
        </w:rPr>
        <w:t xml:space="preserve"> RECURSOS FINANCEIROS</w:t>
      </w:r>
    </w:p>
    <w:p w14:paraId="44856C8F" w14:textId="77777777" w:rsidR="00801193" w:rsidRDefault="00801193" w:rsidP="0083157A">
      <w:pPr>
        <w:suppressAutoHyphens/>
        <w:spacing w:before="120" w:after="0" w:line="360" w:lineRule="auto"/>
        <w:jc w:val="both"/>
        <w:rPr>
          <w:rFonts w:ascii="Arial" w:hAnsi="Arial" w:cs="Arial"/>
          <w:bCs/>
          <w:sz w:val="24"/>
          <w:szCs w:val="24"/>
        </w:rPr>
      </w:pPr>
    </w:p>
    <w:p w14:paraId="4DA291E0" w14:textId="37A0C050" w:rsidR="00801193" w:rsidRDefault="00C132AC" w:rsidP="00C132AC">
      <w:pPr>
        <w:spacing w:before="120" w:after="0" w:line="360" w:lineRule="auto"/>
        <w:jc w:val="both"/>
        <w:rPr>
          <w:rFonts w:ascii="Arial" w:hAnsi="Arial" w:cs="Arial"/>
          <w:sz w:val="24"/>
          <w:szCs w:val="24"/>
        </w:rPr>
      </w:pPr>
      <w:r>
        <w:rPr>
          <w:rFonts w:ascii="Arial" w:hAnsi="Arial" w:cs="Arial"/>
          <w:sz w:val="24"/>
          <w:szCs w:val="24"/>
        </w:rPr>
        <w:t xml:space="preserve">3.1 </w:t>
      </w:r>
      <w:r w:rsidR="00801193" w:rsidRPr="00A17582">
        <w:rPr>
          <w:rFonts w:ascii="Arial" w:hAnsi="Arial" w:cs="Arial"/>
          <w:sz w:val="24"/>
          <w:szCs w:val="24"/>
        </w:rPr>
        <w:t xml:space="preserve">Os recursos financeiros necessários aos pagamentos do objeto desta </w:t>
      </w:r>
      <w:r w:rsidR="0087643A">
        <w:rPr>
          <w:rFonts w:ascii="Arial" w:hAnsi="Arial" w:cs="Arial"/>
          <w:sz w:val="24"/>
          <w:szCs w:val="24"/>
        </w:rPr>
        <w:t>licitação</w:t>
      </w:r>
      <w:r w:rsidR="00801193" w:rsidRPr="00A17582">
        <w:rPr>
          <w:rFonts w:ascii="Arial" w:hAnsi="Arial" w:cs="Arial"/>
          <w:sz w:val="24"/>
          <w:szCs w:val="24"/>
        </w:rPr>
        <w:t xml:space="preserve"> são oriundos da </w:t>
      </w:r>
      <w:r w:rsidR="008D76C5" w:rsidRPr="00497E40">
        <w:rPr>
          <w:rFonts w:ascii="Arial" w:hAnsi="Arial" w:cs="Arial"/>
          <w:sz w:val="24"/>
          <w:szCs w:val="24"/>
        </w:rPr>
        <w:t>CESAMA</w:t>
      </w:r>
      <w:r w:rsidR="00801193" w:rsidRPr="00497E40">
        <w:rPr>
          <w:rFonts w:ascii="Arial" w:hAnsi="Arial" w:cs="Arial"/>
          <w:sz w:val="24"/>
          <w:szCs w:val="24"/>
        </w:rPr>
        <w:t>.</w:t>
      </w:r>
    </w:p>
    <w:p w14:paraId="52CCB4DB" w14:textId="77777777" w:rsidR="001B5E23" w:rsidRDefault="001B5E23" w:rsidP="0083157A">
      <w:pPr>
        <w:suppressAutoHyphens/>
        <w:spacing w:before="480" w:after="0" w:line="360" w:lineRule="auto"/>
        <w:jc w:val="both"/>
        <w:rPr>
          <w:rFonts w:ascii="Arial" w:hAnsi="Arial" w:cs="Arial"/>
          <w:b/>
          <w:bCs/>
          <w:sz w:val="24"/>
          <w:szCs w:val="24"/>
        </w:rPr>
      </w:pPr>
    </w:p>
    <w:p w14:paraId="0725EBED" w14:textId="30233C4A" w:rsidR="006B3E78" w:rsidRDefault="006B3E78" w:rsidP="0083157A">
      <w:pPr>
        <w:suppressAutoHyphens/>
        <w:spacing w:before="480" w:after="0" w:line="360" w:lineRule="auto"/>
        <w:jc w:val="both"/>
        <w:rPr>
          <w:rFonts w:ascii="Arial" w:hAnsi="Arial" w:cs="Arial"/>
          <w:b/>
          <w:bCs/>
          <w:sz w:val="24"/>
          <w:szCs w:val="24"/>
        </w:rPr>
      </w:pPr>
      <w:r w:rsidRPr="006B3E78">
        <w:rPr>
          <w:rFonts w:ascii="Arial" w:hAnsi="Arial" w:cs="Arial"/>
          <w:b/>
          <w:bCs/>
          <w:sz w:val="24"/>
          <w:szCs w:val="24"/>
        </w:rPr>
        <w:lastRenderedPageBreak/>
        <w:t>4</w:t>
      </w:r>
      <w:r w:rsidR="00897047">
        <w:rPr>
          <w:rFonts w:ascii="Arial" w:hAnsi="Arial" w:cs="Arial"/>
          <w:b/>
          <w:bCs/>
          <w:sz w:val="24"/>
          <w:szCs w:val="24"/>
        </w:rPr>
        <w:t>.</w:t>
      </w:r>
      <w:r w:rsidRPr="00A17582">
        <w:rPr>
          <w:rFonts w:ascii="Arial" w:hAnsi="Arial" w:cs="Arial"/>
          <w:b/>
          <w:bCs/>
          <w:sz w:val="24"/>
          <w:szCs w:val="24"/>
        </w:rPr>
        <w:t xml:space="preserve">ESPECIFICAÇÃO DO OBJETO </w:t>
      </w:r>
    </w:p>
    <w:p w14:paraId="54D884BD" w14:textId="77777777" w:rsidR="002D2C82" w:rsidRDefault="002D2C82" w:rsidP="00E760CF">
      <w:pPr>
        <w:suppressAutoHyphens/>
        <w:spacing w:after="0" w:line="360" w:lineRule="auto"/>
        <w:jc w:val="both"/>
        <w:rPr>
          <w:rStyle w:val="markedcontent"/>
          <w:rFonts w:ascii="Arial" w:hAnsi="Arial" w:cs="Arial"/>
          <w:color w:val="FF0000"/>
          <w:sz w:val="24"/>
          <w:szCs w:val="24"/>
        </w:rPr>
      </w:pPr>
    </w:p>
    <w:p w14:paraId="71685633" w14:textId="250FCB5F"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ERP GSAN</w:t>
      </w:r>
      <w:r w:rsidR="00012352" w:rsidRPr="00497E40">
        <w:rPr>
          <w:rStyle w:val="markedcontent"/>
          <w:rFonts w:ascii="Arial" w:hAnsi="Arial" w:cs="Arial"/>
          <w:sz w:val="24"/>
          <w:szCs w:val="24"/>
        </w:rPr>
        <w:t xml:space="preserve"> – Gestão do saneamento</w:t>
      </w:r>
    </w:p>
    <w:p w14:paraId="4ABFE726" w14:textId="77777777" w:rsidR="00375DA5" w:rsidRPr="00375DA5" w:rsidRDefault="00375DA5" w:rsidP="00375DA5">
      <w:pPr>
        <w:suppressAutoHyphens/>
        <w:spacing w:after="0" w:line="360" w:lineRule="auto"/>
        <w:jc w:val="both"/>
        <w:rPr>
          <w:rStyle w:val="markedcontent"/>
          <w:rFonts w:ascii="Arial" w:hAnsi="Arial" w:cs="Arial"/>
          <w:color w:val="FF0000"/>
          <w:sz w:val="24"/>
          <w:szCs w:val="24"/>
        </w:rPr>
      </w:pPr>
    </w:p>
    <w:p w14:paraId="3F138A20" w14:textId="7552C31E"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4.1</w:t>
      </w:r>
      <w:r w:rsidRPr="00497E40">
        <w:rPr>
          <w:rStyle w:val="markedcontent"/>
          <w:rFonts w:ascii="Arial" w:hAnsi="Arial" w:cs="Arial"/>
          <w:sz w:val="24"/>
          <w:szCs w:val="24"/>
        </w:rPr>
        <w:tab/>
        <w:t>Módulo Cadastro</w:t>
      </w:r>
    </w:p>
    <w:p w14:paraId="6BA6C7FC" w14:textId="77777777" w:rsidR="00375DA5" w:rsidRPr="00497E40" w:rsidRDefault="00375DA5" w:rsidP="00497E40">
      <w:pPr>
        <w:rPr>
          <w:rStyle w:val="markedcontent"/>
          <w:rFonts w:ascii="Arial" w:hAnsi="Arial" w:cs="Arial"/>
          <w:sz w:val="24"/>
          <w:szCs w:val="24"/>
        </w:rPr>
      </w:pPr>
    </w:p>
    <w:p w14:paraId="25F0B09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Este módulo é responsável por toda e qualquer atividade e informação de cadastro, sendo, portanto, a base para todo Sistema. Neste módulo são definidas as bases de registros dos dados de identificação dos pontos físicos das ligações de água e de coleta de esgoto, bem como a sua vinculação com as tabelas básicas de alimentação do sistema: categoria de usuários; tipos de serviços utilizados; classe de tarifas; distritos/setores de abastecimento; bacia de esgotamento; município e regionais a que pertencem, bem como, os dados de identificação das pessoas físicas ou jurídicas, endereços da ligação e de cobrança, e forma de cobrança.</w:t>
      </w:r>
    </w:p>
    <w:p w14:paraId="25BFE99E"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4E722A4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O módulo de cadastro compreende as seguintes funcionalidades:</w:t>
      </w:r>
    </w:p>
    <w:p w14:paraId="0CCD3533"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377E909D" w14:textId="77F2BAFD" w:rsidR="00375DA5" w:rsidRPr="00497E40" w:rsidRDefault="00904424" w:rsidP="00375DA5">
      <w:pPr>
        <w:suppressAutoHyphens/>
        <w:spacing w:after="0" w:line="360" w:lineRule="auto"/>
        <w:jc w:val="both"/>
        <w:rPr>
          <w:rStyle w:val="markedcontent"/>
          <w:rFonts w:ascii="Arial" w:hAnsi="Arial" w:cs="Arial"/>
          <w:sz w:val="24"/>
          <w:szCs w:val="24"/>
        </w:rPr>
      </w:pPr>
      <w:r>
        <w:rPr>
          <w:rStyle w:val="markedcontent"/>
          <w:rFonts w:ascii="Arial" w:hAnsi="Arial" w:cs="Arial"/>
          <w:sz w:val="24"/>
          <w:szCs w:val="24"/>
        </w:rPr>
        <w:t xml:space="preserve">4.1.1 </w:t>
      </w:r>
      <w:r w:rsidR="00375DA5" w:rsidRPr="00497E40">
        <w:rPr>
          <w:rStyle w:val="markedcontent"/>
          <w:rFonts w:ascii="Arial" w:hAnsi="Arial" w:cs="Arial"/>
          <w:sz w:val="24"/>
          <w:szCs w:val="24"/>
        </w:rPr>
        <w:t xml:space="preserve">Manutenção/consulta às seguintes tabelas: </w:t>
      </w:r>
    </w:p>
    <w:p w14:paraId="0D7E9B8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Cliente; </w:t>
      </w:r>
    </w:p>
    <w:p w14:paraId="4D2117E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Imóvel; </w:t>
      </w:r>
    </w:p>
    <w:p w14:paraId="099EE9E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Categoria; </w:t>
      </w:r>
    </w:p>
    <w:p w14:paraId="3080663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Subcategoria; </w:t>
      </w:r>
    </w:p>
    <w:p w14:paraId="48DD116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Localidade; </w:t>
      </w:r>
    </w:p>
    <w:p w14:paraId="63F1B80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Setor comercial;</w:t>
      </w:r>
    </w:p>
    <w:p w14:paraId="4B2E621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Quadra; </w:t>
      </w:r>
    </w:p>
    <w:p w14:paraId="4D764CB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Rota; </w:t>
      </w:r>
    </w:p>
    <w:p w14:paraId="4E692CE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Bairro; </w:t>
      </w:r>
    </w:p>
    <w:p w14:paraId="33ED0E8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Logradouro; </w:t>
      </w:r>
    </w:p>
    <w:p w14:paraId="28545FF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CEP; </w:t>
      </w:r>
    </w:p>
    <w:p w14:paraId="47F23C4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Distrito operacional (setor de abastecimento); </w:t>
      </w:r>
    </w:p>
    <w:p w14:paraId="3300514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Bacia; </w:t>
      </w:r>
    </w:p>
    <w:p w14:paraId="2E3BF66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 xml:space="preserve">Município; </w:t>
      </w:r>
    </w:p>
    <w:p w14:paraId="4D698C5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Gerência regional; </w:t>
      </w:r>
    </w:p>
    <w:p w14:paraId="6538B54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Faixa área construída; </w:t>
      </w:r>
    </w:p>
    <w:p w14:paraId="4B90157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Faixa volume reservatório;</w:t>
      </w:r>
    </w:p>
    <w:p w14:paraId="7193CBB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Faixa volume piscina; </w:t>
      </w:r>
    </w:p>
    <w:p w14:paraId="4DFC389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Tipo cliente; </w:t>
      </w:r>
    </w:p>
    <w:p w14:paraId="60143A1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Sistema esgoto;</w:t>
      </w:r>
    </w:p>
    <w:p w14:paraId="030595D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Perfil de quadra; </w:t>
      </w:r>
    </w:p>
    <w:p w14:paraId="58AEF0D0" w14:textId="77777777" w:rsidR="00E80122" w:rsidRDefault="00E80122" w:rsidP="00375DA5">
      <w:pPr>
        <w:suppressAutoHyphens/>
        <w:spacing w:after="0" w:line="360" w:lineRule="auto"/>
        <w:jc w:val="both"/>
        <w:rPr>
          <w:rStyle w:val="markedcontent"/>
          <w:rFonts w:ascii="Arial" w:hAnsi="Arial" w:cs="Arial"/>
          <w:sz w:val="24"/>
          <w:szCs w:val="24"/>
        </w:rPr>
      </w:pPr>
    </w:p>
    <w:p w14:paraId="13799E90" w14:textId="77777777" w:rsidR="00E80122" w:rsidRPr="00E80122" w:rsidRDefault="00E80122" w:rsidP="00E80122">
      <w:pPr>
        <w:suppressAutoHyphens/>
        <w:spacing w:after="0" w:line="360" w:lineRule="auto"/>
        <w:jc w:val="both"/>
        <w:rPr>
          <w:rStyle w:val="markedcontent"/>
          <w:rFonts w:ascii="Arial" w:hAnsi="Arial" w:cs="Arial"/>
          <w:sz w:val="24"/>
          <w:szCs w:val="24"/>
        </w:rPr>
      </w:pPr>
      <w:r w:rsidRPr="00E80122">
        <w:rPr>
          <w:rStyle w:val="markedcontent"/>
          <w:rFonts w:ascii="Arial" w:hAnsi="Arial" w:cs="Arial"/>
          <w:sz w:val="24"/>
          <w:szCs w:val="24"/>
        </w:rPr>
        <w:t>4.1.2 Controle da relação cliente imóvel;</w:t>
      </w:r>
    </w:p>
    <w:p w14:paraId="03A22C2E" w14:textId="77777777" w:rsidR="00E80122" w:rsidRPr="00E80122" w:rsidRDefault="00E80122" w:rsidP="00E80122">
      <w:pPr>
        <w:suppressAutoHyphens/>
        <w:spacing w:after="0" w:line="360" w:lineRule="auto"/>
        <w:jc w:val="both"/>
        <w:rPr>
          <w:rStyle w:val="markedcontent"/>
          <w:rFonts w:ascii="Arial" w:hAnsi="Arial" w:cs="Arial"/>
          <w:sz w:val="24"/>
          <w:szCs w:val="24"/>
        </w:rPr>
      </w:pPr>
      <w:r w:rsidRPr="00E80122">
        <w:rPr>
          <w:rStyle w:val="markedcontent"/>
          <w:rFonts w:ascii="Arial" w:hAnsi="Arial" w:cs="Arial"/>
          <w:sz w:val="24"/>
          <w:szCs w:val="24"/>
        </w:rPr>
        <w:t>4.1.3 Controle e gestão dos parâmetros do sistema;</w:t>
      </w:r>
    </w:p>
    <w:p w14:paraId="4139D6A1" w14:textId="77777777" w:rsidR="00E80122" w:rsidRPr="00E80122" w:rsidRDefault="00E80122" w:rsidP="00E80122">
      <w:pPr>
        <w:suppressAutoHyphens/>
        <w:spacing w:after="0" w:line="360" w:lineRule="auto"/>
        <w:jc w:val="both"/>
        <w:rPr>
          <w:rStyle w:val="markedcontent"/>
          <w:rFonts w:ascii="Arial" w:hAnsi="Arial" w:cs="Arial"/>
          <w:sz w:val="24"/>
          <w:szCs w:val="24"/>
        </w:rPr>
      </w:pPr>
      <w:r w:rsidRPr="00E80122">
        <w:rPr>
          <w:rStyle w:val="markedcontent"/>
          <w:rFonts w:ascii="Arial" w:hAnsi="Arial" w:cs="Arial"/>
          <w:sz w:val="24"/>
          <w:szCs w:val="24"/>
        </w:rPr>
        <w:t>4.1.4 Controle e gestão dos parâmetros do programa de tarifa social;</w:t>
      </w:r>
    </w:p>
    <w:p w14:paraId="075EC7F3" w14:textId="77777777" w:rsidR="00E80122" w:rsidRPr="00E80122" w:rsidRDefault="00E80122" w:rsidP="00E80122">
      <w:pPr>
        <w:suppressAutoHyphens/>
        <w:spacing w:after="0" w:line="360" w:lineRule="auto"/>
        <w:jc w:val="both"/>
        <w:rPr>
          <w:rStyle w:val="markedcontent"/>
          <w:rFonts w:ascii="Arial" w:hAnsi="Arial" w:cs="Arial"/>
          <w:sz w:val="24"/>
          <w:szCs w:val="24"/>
        </w:rPr>
      </w:pPr>
      <w:r w:rsidRPr="00E80122">
        <w:rPr>
          <w:rStyle w:val="markedcontent"/>
          <w:rFonts w:ascii="Arial" w:hAnsi="Arial" w:cs="Arial"/>
          <w:sz w:val="24"/>
          <w:szCs w:val="24"/>
        </w:rPr>
        <w:t>4.1.5 Controle e gestão dos contemplados do programa de tarifa social;</w:t>
      </w:r>
    </w:p>
    <w:p w14:paraId="0422A914" w14:textId="77777777" w:rsidR="00E80122" w:rsidRPr="00E80122" w:rsidRDefault="00E80122" w:rsidP="00E80122">
      <w:pPr>
        <w:suppressAutoHyphens/>
        <w:spacing w:after="0" w:line="360" w:lineRule="auto"/>
        <w:jc w:val="both"/>
        <w:rPr>
          <w:rStyle w:val="markedcontent"/>
          <w:rFonts w:ascii="Arial" w:hAnsi="Arial" w:cs="Arial"/>
          <w:sz w:val="24"/>
          <w:szCs w:val="24"/>
        </w:rPr>
      </w:pPr>
      <w:r w:rsidRPr="00E80122">
        <w:rPr>
          <w:rStyle w:val="markedcontent"/>
          <w:rFonts w:ascii="Arial" w:hAnsi="Arial" w:cs="Arial"/>
          <w:sz w:val="24"/>
          <w:szCs w:val="24"/>
        </w:rPr>
        <w:t>4.1.6 Controle e gestão dos feriados;</w:t>
      </w:r>
    </w:p>
    <w:p w14:paraId="32139C63" w14:textId="77777777" w:rsidR="00E80122" w:rsidRPr="00E80122" w:rsidRDefault="00E80122" w:rsidP="00E80122">
      <w:pPr>
        <w:suppressAutoHyphens/>
        <w:spacing w:after="0" w:line="360" w:lineRule="auto"/>
        <w:jc w:val="both"/>
        <w:rPr>
          <w:rStyle w:val="markedcontent"/>
          <w:rFonts w:ascii="Arial" w:hAnsi="Arial" w:cs="Arial"/>
          <w:sz w:val="24"/>
          <w:szCs w:val="24"/>
        </w:rPr>
      </w:pPr>
      <w:r w:rsidRPr="00E80122">
        <w:rPr>
          <w:rStyle w:val="markedcontent"/>
          <w:rFonts w:ascii="Arial" w:hAnsi="Arial" w:cs="Arial"/>
          <w:sz w:val="24"/>
          <w:szCs w:val="24"/>
        </w:rPr>
        <w:t>4.1.7 Controle e gestão de autorização de doação mensal;</w:t>
      </w:r>
    </w:p>
    <w:p w14:paraId="3B7BB0E9" w14:textId="77777777" w:rsidR="00E80122" w:rsidRPr="00E80122" w:rsidRDefault="00E80122" w:rsidP="00E80122">
      <w:pPr>
        <w:suppressAutoHyphens/>
        <w:spacing w:after="0" w:line="360" w:lineRule="auto"/>
        <w:jc w:val="both"/>
        <w:rPr>
          <w:rStyle w:val="markedcontent"/>
          <w:rFonts w:ascii="Arial" w:hAnsi="Arial" w:cs="Arial"/>
          <w:sz w:val="24"/>
          <w:szCs w:val="24"/>
        </w:rPr>
      </w:pPr>
      <w:r w:rsidRPr="00E80122">
        <w:rPr>
          <w:rStyle w:val="markedcontent"/>
          <w:rFonts w:ascii="Arial" w:hAnsi="Arial" w:cs="Arial"/>
          <w:sz w:val="24"/>
          <w:szCs w:val="24"/>
        </w:rPr>
        <w:t>4.1.8 Controle e gestão de pré-cadastro;</w:t>
      </w:r>
    </w:p>
    <w:p w14:paraId="67C1492A" w14:textId="77777777" w:rsidR="00E80122" w:rsidRPr="00E80122" w:rsidRDefault="00E80122" w:rsidP="00E80122">
      <w:pPr>
        <w:suppressAutoHyphens/>
        <w:spacing w:after="0" w:line="360" w:lineRule="auto"/>
        <w:jc w:val="both"/>
        <w:rPr>
          <w:rStyle w:val="markedcontent"/>
          <w:rFonts w:ascii="Arial" w:hAnsi="Arial" w:cs="Arial"/>
          <w:sz w:val="24"/>
          <w:szCs w:val="24"/>
        </w:rPr>
      </w:pPr>
      <w:r w:rsidRPr="00E80122">
        <w:rPr>
          <w:rStyle w:val="markedcontent"/>
          <w:rFonts w:ascii="Arial" w:hAnsi="Arial" w:cs="Arial"/>
          <w:sz w:val="24"/>
          <w:szCs w:val="24"/>
        </w:rPr>
        <w:t>4.1.9 Controle de cobrança de acréscimos de impontualidade por tipo de débito e categoria;</w:t>
      </w:r>
    </w:p>
    <w:p w14:paraId="6D2F6474" w14:textId="77777777" w:rsidR="00E80122" w:rsidRPr="00E80122" w:rsidRDefault="00E80122" w:rsidP="00E80122">
      <w:pPr>
        <w:suppressAutoHyphens/>
        <w:spacing w:after="0" w:line="360" w:lineRule="auto"/>
        <w:jc w:val="both"/>
        <w:rPr>
          <w:rStyle w:val="markedcontent"/>
          <w:rFonts w:ascii="Arial" w:hAnsi="Arial" w:cs="Arial"/>
          <w:sz w:val="24"/>
          <w:szCs w:val="24"/>
        </w:rPr>
      </w:pPr>
      <w:r w:rsidRPr="00E80122">
        <w:rPr>
          <w:rStyle w:val="markedcontent"/>
          <w:rFonts w:ascii="Arial" w:hAnsi="Arial" w:cs="Arial"/>
          <w:sz w:val="24"/>
          <w:szCs w:val="24"/>
        </w:rPr>
        <w:t>4.1.10 Geração das informações gerenciais de cadastro;</w:t>
      </w:r>
    </w:p>
    <w:p w14:paraId="48073EC1" w14:textId="77777777" w:rsidR="00E80122" w:rsidRPr="00E80122" w:rsidRDefault="00E80122" w:rsidP="00E80122">
      <w:pPr>
        <w:suppressAutoHyphens/>
        <w:spacing w:after="0" w:line="360" w:lineRule="auto"/>
        <w:jc w:val="both"/>
        <w:rPr>
          <w:rStyle w:val="markedcontent"/>
          <w:rFonts w:ascii="Arial" w:hAnsi="Arial" w:cs="Arial"/>
          <w:sz w:val="24"/>
          <w:szCs w:val="24"/>
        </w:rPr>
      </w:pPr>
      <w:r w:rsidRPr="00E80122">
        <w:rPr>
          <w:rStyle w:val="markedcontent"/>
          <w:rFonts w:ascii="Arial" w:hAnsi="Arial" w:cs="Arial"/>
          <w:sz w:val="24"/>
          <w:szCs w:val="24"/>
        </w:rPr>
        <w:t>4.1.11 Controle e gestão de eventos e doações;</w:t>
      </w:r>
    </w:p>
    <w:p w14:paraId="4F00F118" w14:textId="77777777" w:rsidR="003960B1" w:rsidRDefault="00E80122" w:rsidP="00E80122">
      <w:pPr>
        <w:suppressAutoHyphens/>
        <w:spacing w:after="0" w:line="360" w:lineRule="auto"/>
        <w:jc w:val="both"/>
        <w:rPr>
          <w:rStyle w:val="markedcontent"/>
          <w:rFonts w:ascii="Arial" w:hAnsi="Arial" w:cs="Arial"/>
          <w:sz w:val="24"/>
          <w:szCs w:val="24"/>
        </w:rPr>
      </w:pPr>
      <w:r w:rsidRPr="00E80122">
        <w:rPr>
          <w:rStyle w:val="markedcontent"/>
          <w:rFonts w:ascii="Arial" w:hAnsi="Arial" w:cs="Arial"/>
          <w:sz w:val="24"/>
          <w:szCs w:val="24"/>
        </w:rPr>
        <w:t>4.1.12 Atualização cadastral</w:t>
      </w:r>
      <w:r w:rsidR="003960B1">
        <w:rPr>
          <w:rStyle w:val="markedcontent"/>
          <w:rFonts w:ascii="Arial" w:hAnsi="Arial" w:cs="Arial"/>
          <w:sz w:val="24"/>
          <w:szCs w:val="24"/>
        </w:rPr>
        <w:t>;</w:t>
      </w:r>
    </w:p>
    <w:p w14:paraId="54C9C48B" w14:textId="248C67C7" w:rsidR="00E80122" w:rsidRPr="00E80122" w:rsidRDefault="003960B1" w:rsidP="00E80122">
      <w:pPr>
        <w:suppressAutoHyphens/>
        <w:spacing w:after="0" w:line="360" w:lineRule="auto"/>
        <w:jc w:val="both"/>
        <w:rPr>
          <w:rStyle w:val="markedcontent"/>
          <w:rFonts w:ascii="Arial" w:hAnsi="Arial" w:cs="Arial"/>
          <w:sz w:val="24"/>
          <w:szCs w:val="24"/>
        </w:rPr>
      </w:pPr>
      <w:r>
        <w:rPr>
          <w:rStyle w:val="markedcontent"/>
          <w:rFonts w:ascii="Arial" w:hAnsi="Arial" w:cs="Arial"/>
          <w:sz w:val="24"/>
          <w:szCs w:val="24"/>
        </w:rPr>
        <w:t>4.1.13</w:t>
      </w:r>
      <w:r w:rsidR="00D8466D">
        <w:rPr>
          <w:rStyle w:val="markedcontent"/>
          <w:rFonts w:ascii="Arial" w:hAnsi="Arial" w:cs="Arial"/>
          <w:sz w:val="24"/>
          <w:szCs w:val="24"/>
        </w:rPr>
        <w:t xml:space="preserve"> </w:t>
      </w:r>
      <w:r w:rsidR="00431485">
        <w:rPr>
          <w:rStyle w:val="markedcontent"/>
          <w:rFonts w:ascii="Arial" w:hAnsi="Arial" w:cs="Arial"/>
          <w:sz w:val="24"/>
          <w:szCs w:val="24"/>
        </w:rPr>
        <w:t>C</w:t>
      </w:r>
      <w:r w:rsidR="00D8466D">
        <w:rPr>
          <w:rStyle w:val="markedcontent"/>
          <w:rFonts w:ascii="Arial" w:hAnsi="Arial" w:cs="Arial"/>
          <w:sz w:val="24"/>
          <w:szCs w:val="24"/>
        </w:rPr>
        <w:t>ontrole da relação cliente imóvel</w:t>
      </w:r>
      <w:r w:rsidR="00E80122" w:rsidRPr="00E80122">
        <w:rPr>
          <w:rStyle w:val="markedcontent"/>
          <w:rFonts w:ascii="Arial" w:hAnsi="Arial" w:cs="Arial"/>
          <w:sz w:val="24"/>
          <w:szCs w:val="24"/>
        </w:rPr>
        <w:t>;</w:t>
      </w:r>
    </w:p>
    <w:p w14:paraId="17315C74" w14:textId="3A2EEDA0" w:rsidR="00E80122" w:rsidRPr="00497E40" w:rsidRDefault="00E80122" w:rsidP="00E80122">
      <w:pPr>
        <w:suppressAutoHyphens/>
        <w:spacing w:after="0" w:line="360" w:lineRule="auto"/>
        <w:jc w:val="both"/>
        <w:rPr>
          <w:rStyle w:val="markedcontent"/>
          <w:rFonts w:ascii="Arial" w:hAnsi="Arial" w:cs="Arial"/>
          <w:sz w:val="24"/>
          <w:szCs w:val="24"/>
        </w:rPr>
      </w:pPr>
      <w:r w:rsidRPr="00E80122">
        <w:rPr>
          <w:rStyle w:val="markedcontent"/>
          <w:rFonts w:ascii="Arial" w:hAnsi="Arial" w:cs="Arial"/>
          <w:sz w:val="24"/>
          <w:szCs w:val="24"/>
        </w:rPr>
        <w:t>4.1.1</w:t>
      </w:r>
      <w:r w:rsidR="003960B1">
        <w:rPr>
          <w:rStyle w:val="markedcontent"/>
          <w:rFonts w:ascii="Arial" w:hAnsi="Arial" w:cs="Arial"/>
          <w:sz w:val="24"/>
          <w:szCs w:val="24"/>
        </w:rPr>
        <w:t>4</w:t>
      </w:r>
      <w:r w:rsidRPr="00E80122">
        <w:rPr>
          <w:rStyle w:val="markedcontent"/>
          <w:rFonts w:ascii="Arial" w:hAnsi="Arial" w:cs="Arial"/>
          <w:sz w:val="24"/>
          <w:szCs w:val="24"/>
        </w:rPr>
        <w:t xml:space="preserve"> Registro das alterações efetuadas.</w:t>
      </w:r>
    </w:p>
    <w:p w14:paraId="45100F68" w14:textId="77777777" w:rsidR="00375DA5" w:rsidRPr="00375DA5" w:rsidRDefault="00375DA5" w:rsidP="00375DA5">
      <w:pPr>
        <w:suppressAutoHyphens/>
        <w:spacing w:after="0" w:line="360" w:lineRule="auto"/>
        <w:jc w:val="both"/>
        <w:rPr>
          <w:rStyle w:val="markedcontent"/>
          <w:rFonts w:ascii="Arial" w:hAnsi="Arial" w:cs="Arial"/>
          <w:color w:val="FF0000"/>
          <w:sz w:val="24"/>
          <w:szCs w:val="24"/>
        </w:rPr>
      </w:pPr>
    </w:p>
    <w:p w14:paraId="142BF581" w14:textId="3DA83BA9"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4.2</w:t>
      </w:r>
      <w:r w:rsidRPr="00497E40">
        <w:rPr>
          <w:rStyle w:val="markedcontent"/>
          <w:rFonts w:ascii="Arial" w:hAnsi="Arial" w:cs="Arial"/>
          <w:sz w:val="24"/>
          <w:szCs w:val="24"/>
        </w:rPr>
        <w:tab/>
        <w:t>Módulo De Faturamento</w:t>
      </w:r>
    </w:p>
    <w:p w14:paraId="75761ED7"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4F8A1B2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Este módulo efetua os cálculos e a emissão das contas de consumo ou faturas de cobrança de cada período pré-definido, possibilitando ainda a revisão de erros localizados ou a reemissão de contas revisadas. O módulo formata as contas para impressão local ou remota (ambiente de terceiros) e formulários pré-impressos. </w:t>
      </w:r>
    </w:p>
    <w:p w14:paraId="0040D3E2"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520D2C5D" w14:textId="02B7A261" w:rsidR="00375DA5" w:rsidRPr="00497E40" w:rsidRDefault="00ED557D" w:rsidP="00375DA5">
      <w:pPr>
        <w:suppressAutoHyphens/>
        <w:spacing w:after="0" w:line="360" w:lineRule="auto"/>
        <w:jc w:val="both"/>
        <w:rPr>
          <w:rStyle w:val="markedcontent"/>
          <w:rFonts w:ascii="Arial" w:hAnsi="Arial" w:cs="Arial"/>
          <w:sz w:val="24"/>
          <w:szCs w:val="24"/>
        </w:rPr>
      </w:pPr>
      <w:r>
        <w:rPr>
          <w:rStyle w:val="markedcontent"/>
          <w:rFonts w:ascii="Arial" w:hAnsi="Arial" w:cs="Arial"/>
          <w:sz w:val="24"/>
          <w:szCs w:val="24"/>
        </w:rPr>
        <w:lastRenderedPageBreak/>
        <w:t xml:space="preserve">4.2.1 </w:t>
      </w:r>
      <w:r w:rsidR="00375DA5" w:rsidRPr="00497E40">
        <w:rPr>
          <w:rStyle w:val="markedcontent"/>
          <w:rFonts w:ascii="Arial" w:hAnsi="Arial" w:cs="Arial"/>
          <w:sz w:val="24"/>
          <w:szCs w:val="24"/>
        </w:rPr>
        <w:t xml:space="preserve">Gerar relatórios de controle financeiro/contábil do faturamento do período por: </w:t>
      </w:r>
    </w:p>
    <w:p w14:paraId="5E6BCC8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Gerência regional; </w:t>
      </w:r>
    </w:p>
    <w:p w14:paraId="6891DF4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Localidade;</w:t>
      </w:r>
    </w:p>
    <w:p w14:paraId="3F2FCC9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Categoria de usuários; </w:t>
      </w:r>
    </w:p>
    <w:p w14:paraId="27C9556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Tipos de serviços utilizados; </w:t>
      </w:r>
    </w:p>
    <w:p w14:paraId="71DD933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Classe de tarifas;</w:t>
      </w:r>
    </w:p>
    <w:p w14:paraId="5C64FC5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Distritos (setores de abastecimento) e bacia de esgotamento. </w:t>
      </w:r>
    </w:p>
    <w:p w14:paraId="29329145"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13FBC5DB" w14:textId="168AF5B7" w:rsidR="00375DA5" w:rsidRPr="00497E40" w:rsidRDefault="00C05F2A"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4.2.2 </w:t>
      </w:r>
      <w:r w:rsidR="00375DA5" w:rsidRPr="00497E40">
        <w:rPr>
          <w:rStyle w:val="markedcontent"/>
          <w:rFonts w:ascii="Arial" w:hAnsi="Arial" w:cs="Arial"/>
          <w:sz w:val="24"/>
          <w:szCs w:val="24"/>
        </w:rPr>
        <w:t xml:space="preserve">Este módulo </w:t>
      </w:r>
      <w:r w:rsidRPr="00497E40">
        <w:rPr>
          <w:rStyle w:val="markedcontent"/>
          <w:rFonts w:ascii="Arial" w:hAnsi="Arial" w:cs="Arial"/>
          <w:sz w:val="24"/>
          <w:szCs w:val="24"/>
        </w:rPr>
        <w:t xml:space="preserve">deve </w:t>
      </w:r>
      <w:r w:rsidR="001A5751" w:rsidRPr="00497E40">
        <w:rPr>
          <w:rStyle w:val="markedcontent"/>
          <w:rFonts w:ascii="Arial" w:hAnsi="Arial" w:cs="Arial"/>
          <w:sz w:val="24"/>
          <w:szCs w:val="24"/>
        </w:rPr>
        <w:t>possibili</w:t>
      </w:r>
      <w:r w:rsidR="00BE7039" w:rsidRPr="00497E40">
        <w:rPr>
          <w:rStyle w:val="markedcontent"/>
          <w:rFonts w:ascii="Arial" w:hAnsi="Arial" w:cs="Arial"/>
          <w:sz w:val="24"/>
          <w:szCs w:val="24"/>
        </w:rPr>
        <w:t>ta</w:t>
      </w:r>
      <w:r w:rsidRPr="00497E40">
        <w:rPr>
          <w:rStyle w:val="markedcontent"/>
          <w:rFonts w:ascii="Arial" w:hAnsi="Arial" w:cs="Arial"/>
          <w:sz w:val="24"/>
          <w:szCs w:val="24"/>
        </w:rPr>
        <w:t>r</w:t>
      </w:r>
      <w:r w:rsidR="00BE7039" w:rsidRPr="00497E40">
        <w:rPr>
          <w:rStyle w:val="markedcontent"/>
          <w:rFonts w:ascii="Arial" w:hAnsi="Arial" w:cs="Arial"/>
          <w:sz w:val="24"/>
          <w:szCs w:val="24"/>
        </w:rPr>
        <w:t xml:space="preserve"> </w:t>
      </w:r>
      <w:r w:rsidR="00375DA5" w:rsidRPr="00497E40">
        <w:rPr>
          <w:rStyle w:val="markedcontent"/>
          <w:rFonts w:ascii="Arial" w:hAnsi="Arial" w:cs="Arial"/>
          <w:sz w:val="24"/>
          <w:szCs w:val="24"/>
        </w:rPr>
        <w:t>a impressão simultânea de conta</w:t>
      </w:r>
      <w:r w:rsidR="004F3337" w:rsidRPr="00497E40">
        <w:rPr>
          <w:rStyle w:val="markedcontent"/>
          <w:rFonts w:ascii="Arial" w:hAnsi="Arial" w:cs="Arial"/>
          <w:sz w:val="24"/>
          <w:szCs w:val="24"/>
        </w:rPr>
        <w:t>/fatura</w:t>
      </w:r>
      <w:r w:rsidR="00375DA5" w:rsidRPr="00497E40">
        <w:rPr>
          <w:rStyle w:val="markedcontent"/>
          <w:rFonts w:ascii="Arial" w:hAnsi="Arial" w:cs="Arial"/>
          <w:sz w:val="24"/>
          <w:szCs w:val="24"/>
        </w:rPr>
        <w:t xml:space="preserve"> no ato da leitura do hidrômetro</w:t>
      </w:r>
      <w:r w:rsidR="00523EAB" w:rsidRPr="00497E40">
        <w:rPr>
          <w:rStyle w:val="markedcontent"/>
          <w:rFonts w:ascii="Arial" w:hAnsi="Arial" w:cs="Arial"/>
          <w:sz w:val="24"/>
          <w:szCs w:val="24"/>
        </w:rPr>
        <w:t>, a</w:t>
      </w:r>
      <w:r w:rsidR="00F36751" w:rsidRPr="00497E40">
        <w:rPr>
          <w:rStyle w:val="markedcontent"/>
          <w:rFonts w:ascii="Arial" w:hAnsi="Arial" w:cs="Arial"/>
          <w:sz w:val="24"/>
          <w:szCs w:val="24"/>
        </w:rPr>
        <w:t xml:space="preserve">lém de gerar </w:t>
      </w:r>
      <w:r w:rsidR="0095443F" w:rsidRPr="00497E40">
        <w:rPr>
          <w:rStyle w:val="markedcontent"/>
          <w:rFonts w:ascii="Arial" w:hAnsi="Arial" w:cs="Arial"/>
          <w:sz w:val="24"/>
          <w:szCs w:val="24"/>
        </w:rPr>
        <w:t xml:space="preserve">uma </w:t>
      </w:r>
      <w:r w:rsidR="00F57227" w:rsidRPr="00497E40">
        <w:rPr>
          <w:rStyle w:val="markedcontent"/>
          <w:rFonts w:ascii="Arial" w:hAnsi="Arial" w:cs="Arial"/>
          <w:sz w:val="24"/>
          <w:szCs w:val="24"/>
        </w:rPr>
        <w:t>Notificação</w:t>
      </w:r>
      <w:r w:rsidR="001116EA" w:rsidRPr="00497E40">
        <w:rPr>
          <w:rStyle w:val="markedcontent"/>
          <w:rFonts w:ascii="Arial" w:hAnsi="Arial" w:cs="Arial"/>
          <w:sz w:val="24"/>
          <w:szCs w:val="24"/>
        </w:rPr>
        <w:t xml:space="preserve"> de Débito</w:t>
      </w:r>
      <w:r w:rsidR="00F57227" w:rsidRPr="00497E40">
        <w:rPr>
          <w:rStyle w:val="markedcontent"/>
          <w:rFonts w:ascii="Arial" w:hAnsi="Arial" w:cs="Arial"/>
          <w:sz w:val="24"/>
          <w:szCs w:val="24"/>
        </w:rPr>
        <w:t xml:space="preserve"> </w:t>
      </w:r>
      <w:r w:rsidR="00830629" w:rsidRPr="00497E40">
        <w:rPr>
          <w:rStyle w:val="markedcontent"/>
          <w:rFonts w:ascii="Arial" w:hAnsi="Arial" w:cs="Arial"/>
          <w:sz w:val="24"/>
          <w:szCs w:val="24"/>
        </w:rPr>
        <w:t xml:space="preserve">para os usuários que </w:t>
      </w:r>
      <w:r w:rsidR="00C448C6" w:rsidRPr="00497E40">
        <w:rPr>
          <w:rStyle w:val="markedcontent"/>
          <w:rFonts w:ascii="Arial" w:hAnsi="Arial" w:cs="Arial"/>
          <w:sz w:val="24"/>
          <w:szCs w:val="24"/>
        </w:rPr>
        <w:t>possuem</w:t>
      </w:r>
      <w:r w:rsidR="009E2037" w:rsidRPr="00497E40">
        <w:rPr>
          <w:rStyle w:val="markedcontent"/>
          <w:rFonts w:ascii="Arial" w:hAnsi="Arial" w:cs="Arial"/>
          <w:sz w:val="24"/>
          <w:szCs w:val="24"/>
        </w:rPr>
        <w:t xml:space="preserve"> débitos</w:t>
      </w:r>
      <w:r w:rsidR="00375DA5" w:rsidRPr="00497E40">
        <w:rPr>
          <w:rStyle w:val="markedcontent"/>
          <w:rFonts w:ascii="Arial" w:hAnsi="Arial" w:cs="Arial"/>
          <w:sz w:val="24"/>
          <w:szCs w:val="24"/>
        </w:rPr>
        <w:t>.</w:t>
      </w:r>
    </w:p>
    <w:p w14:paraId="42F32D17" w14:textId="77777777" w:rsidR="0087534B" w:rsidRDefault="0087534B" w:rsidP="00375DA5">
      <w:pPr>
        <w:suppressAutoHyphens/>
        <w:spacing w:after="0" w:line="360" w:lineRule="auto"/>
        <w:jc w:val="both"/>
        <w:rPr>
          <w:rStyle w:val="markedcontent"/>
          <w:rFonts w:ascii="Arial" w:hAnsi="Arial" w:cs="Arial"/>
          <w:sz w:val="24"/>
          <w:szCs w:val="24"/>
        </w:rPr>
      </w:pPr>
    </w:p>
    <w:p w14:paraId="4AC0B1D7" w14:textId="17DE3710" w:rsidR="00280EE2" w:rsidRPr="00497E40" w:rsidRDefault="00C05F2A"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4.2.2.1 </w:t>
      </w:r>
      <w:r w:rsidR="00280EE2" w:rsidRPr="00497E40">
        <w:rPr>
          <w:rStyle w:val="markedcontent"/>
          <w:rFonts w:ascii="Arial" w:hAnsi="Arial" w:cs="Arial"/>
          <w:sz w:val="24"/>
          <w:szCs w:val="24"/>
        </w:rPr>
        <w:t>A notificação de débito será emitida no mesmo layout da conta corrente, utilizando o mesmo dispositivo de impressão.</w:t>
      </w:r>
    </w:p>
    <w:p w14:paraId="3CE22878" w14:textId="77777777" w:rsidR="00375DA5" w:rsidRPr="00375DA5" w:rsidRDefault="00375DA5" w:rsidP="00375DA5">
      <w:pPr>
        <w:suppressAutoHyphens/>
        <w:spacing w:after="0" w:line="360" w:lineRule="auto"/>
        <w:jc w:val="both"/>
        <w:rPr>
          <w:rStyle w:val="markedcontent"/>
          <w:rFonts w:ascii="Arial" w:hAnsi="Arial" w:cs="Arial"/>
          <w:color w:val="FF0000"/>
          <w:sz w:val="24"/>
          <w:szCs w:val="24"/>
        </w:rPr>
      </w:pPr>
    </w:p>
    <w:p w14:paraId="4B374920" w14:textId="15DB74D2" w:rsidR="00375DA5" w:rsidRPr="00497E40" w:rsidRDefault="00C05F2A" w:rsidP="00375DA5">
      <w:pPr>
        <w:suppressAutoHyphens/>
        <w:spacing w:after="0" w:line="360" w:lineRule="auto"/>
        <w:jc w:val="both"/>
        <w:rPr>
          <w:rStyle w:val="markedcontent"/>
          <w:rFonts w:ascii="Arial" w:hAnsi="Arial" w:cs="Arial"/>
          <w:sz w:val="24"/>
          <w:szCs w:val="24"/>
        </w:rPr>
      </w:pPr>
      <w:r>
        <w:rPr>
          <w:rStyle w:val="markedcontent"/>
          <w:rFonts w:ascii="Arial" w:hAnsi="Arial" w:cs="Arial"/>
          <w:sz w:val="24"/>
          <w:szCs w:val="24"/>
        </w:rPr>
        <w:t xml:space="preserve">4.2.3 </w:t>
      </w:r>
      <w:r w:rsidR="00375DA5" w:rsidRPr="00497E40">
        <w:rPr>
          <w:rStyle w:val="markedcontent"/>
          <w:rFonts w:ascii="Arial" w:hAnsi="Arial" w:cs="Arial"/>
          <w:sz w:val="24"/>
          <w:szCs w:val="24"/>
        </w:rPr>
        <w:t>O módulo de faturamento compreende as seguintes funcionalidades:</w:t>
      </w:r>
    </w:p>
    <w:p w14:paraId="22FD400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da tabela de tarifas; </w:t>
      </w:r>
    </w:p>
    <w:p w14:paraId="688EC3A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de rotas; </w:t>
      </w:r>
    </w:p>
    <w:p w14:paraId="47F4DFD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de crédito a realizar; </w:t>
      </w:r>
    </w:p>
    <w:p w14:paraId="183B425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de débito a cobrar; </w:t>
      </w:r>
    </w:p>
    <w:p w14:paraId="346C251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de cronograma de faturamento; </w:t>
      </w:r>
    </w:p>
    <w:p w14:paraId="33D8EE3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Comando de atividade de faturamento; </w:t>
      </w:r>
    </w:p>
    <w:p w14:paraId="24380A5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da execução de atividade de faturamento; </w:t>
      </w:r>
    </w:p>
    <w:p w14:paraId="14F1EC0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gestão e apresentação dos dados relativos à qualidade da água; </w:t>
      </w:r>
    </w:p>
    <w:p w14:paraId="1FF8670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Simulação de faturamento de grupo; </w:t>
      </w:r>
    </w:p>
    <w:p w14:paraId="1795C1B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Gestão e controle de faturamento por contrato de demanda; </w:t>
      </w:r>
    </w:p>
    <w:p w14:paraId="6734CC69" w14:textId="6C011D0F" w:rsidR="00375DA5" w:rsidRPr="00497E40" w:rsidRDefault="00375DA5" w:rsidP="00797EA6">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do faturamento para </w:t>
      </w:r>
      <w:r w:rsidR="00797EA6" w:rsidRPr="00797EA6">
        <w:rPr>
          <w:rStyle w:val="markedcontent"/>
          <w:rFonts w:ascii="Arial" w:hAnsi="Arial" w:cs="Arial"/>
          <w:sz w:val="24"/>
          <w:szCs w:val="24"/>
        </w:rPr>
        <w:t>usuários</w:t>
      </w:r>
      <w:r w:rsidR="00797EA6">
        <w:rPr>
          <w:rStyle w:val="markedcontent"/>
          <w:rFonts w:ascii="Arial" w:hAnsi="Arial" w:cs="Arial"/>
          <w:sz w:val="24"/>
          <w:szCs w:val="24"/>
        </w:rPr>
        <w:t xml:space="preserve"> </w:t>
      </w:r>
      <w:r w:rsidR="00797EA6" w:rsidRPr="00797EA6">
        <w:rPr>
          <w:rStyle w:val="markedcontent"/>
          <w:rFonts w:ascii="Arial" w:hAnsi="Arial" w:cs="Arial"/>
          <w:sz w:val="24"/>
          <w:szCs w:val="24"/>
        </w:rPr>
        <w:t>que tenham supressão de fornecimento de água por inadimplência</w:t>
      </w:r>
      <w:r w:rsidR="00797EA6" w:rsidRPr="00797EA6" w:rsidDel="00797EA6">
        <w:rPr>
          <w:rStyle w:val="markedcontent"/>
          <w:rFonts w:ascii="Arial" w:hAnsi="Arial" w:cs="Arial"/>
          <w:sz w:val="24"/>
          <w:szCs w:val="24"/>
        </w:rPr>
        <w:t xml:space="preserve"> </w:t>
      </w:r>
      <w:r w:rsidRPr="00497E40">
        <w:rPr>
          <w:rStyle w:val="markedcontent"/>
          <w:rFonts w:ascii="Arial" w:hAnsi="Arial" w:cs="Arial"/>
          <w:sz w:val="24"/>
          <w:szCs w:val="24"/>
        </w:rPr>
        <w:t xml:space="preserve">; </w:t>
      </w:r>
    </w:p>
    <w:p w14:paraId="6F92D6E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Faturamento de grupo; </w:t>
      </w:r>
    </w:p>
    <w:p w14:paraId="6F4C027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Cálculo dos valores de água, esgoto; </w:t>
      </w:r>
    </w:p>
    <w:p w14:paraId="520743E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Simulação de cálculo da conta; </w:t>
      </w:r>
    </w:p>
    <w:p w14:paraId="7BC4E96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 xml:space="preserve">Comando de mensagem da conta; </w:t>
      </w:r>
    </w:p>
    <w:p w14:paraId="4C3C0C1C" w14:textId="500FA783"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Emissão das contas</w:t>
      </w:r>
      <w:r w:rsidR="007B5C4E" w:rsidRPr="00497E40">
        <w:rPr>
          <w:rStyle w:val="markedcontent"/>
          <w:rFonts w:ascii="Arial" w:hAnsi="Arial" w:cs="Arial"/>
          <w:sz w:val="24"/>
          <w:szCs w:val="24"/>
        </w:rPr>
        <w:t>, notificações de débito</w:t>
      </w:r>
      <w:r w:rsidRPr="00497E40">
        <w:rPr>
          <w:rStyle w:val="markedcontent"/>
          <w:rFonts w:ascii="Arial" w:hAnsi="Arial" w:cs="Arial"/>
          <w:sz w:val="24"/>
          <w:szCs w:val="24"/>
        </w:rPr>
        <w:t xml:space="preserve"> e boletos bancários; </w:t>
      </w:r>
    </w:p>
    <w:p w14:paraId="36A95E6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do processo de emissão de contas para órgãos públicos; </w:t>
      </w:r>
    </w:p>
    <w:p w14:paraId="1A981D5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Emissão de faturas por cliente responsável; </w:t>
      </w:r>
    </w:p>
    <w:p w14:paraId="58A97C39" w14:textId="3CB9171E"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Emissão de 2º Via de conta </w:t>
      </w:r>
      <w:r w:rsidR="00E43B46" w:rsidRPr="00497E40">
        <w:rPr>
          <w:rStyle w:val="markedcontent"/>
          <w:rFonts w:ascii="Arial" w:hAnsi="Arial" w:cs="Arial"/>
          <w:sz w:val="24"/>
          <w:szCs w:val="24"/>
        </w:rPr>
        <w:t xml:space="preserve">no sistema e </w:t>
      </w:r>
      <w:r w:rsidRPr="00497E40">
        <w:rPr>
          <w:rStyle w:val="markedcontent"/>
          <w:rFonts w:ascii="Arial" w:hAnsi="Arial" w:cs="Arial"/>
          <w:sz w:val="24"/>
          <w:szCs w:val="24"/>
        </w:rPr>
        <w:t xml:space="preserve">na internet; </w:t>
      </w:r>
    </w:p>
    <w:p w14:paraId="790F81B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Refaturamentos; </w:t>
      </w:r>
    </w:p>
    <w:p w14:paraId="0FCE5608" w14:textId="4E66BD96" w:rsidR="00297030" w:rsidRPr="00497E40" w:rsidRDefault="00B1745C"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r>
      <w:r w:rsidR="004879C0" w:rsidRPr="00497E40">
        <w:rPr>
          <w:rStyle w:val="markedcontent"/>
          <w:rFonts w:ascii="Arial" w:hAnsi="Arial" w:cs="Arial"/>
          <w:sz w:val="24"/>
          <w:szCs w:val="24"/>
        </w:rPr>
        <w:t>Carregar e descarregar rotas online</w:t>
      </w:r>
      <w:r w:rsidR="0011636D" w:rsidRPr="00497E40">
        <w:rPr>
          <w:rStyle w:val="markedcontent"/>
          <w:rFonts w:ascii="Arial" w:hAnsi="Arial" w:cs="Arial"/>
          <w:sz w:val="24"/>
          <w:szCs w:val="24"/>
        </w:rPr>
        <w:t>, otimizando os serviços</w:t>
      </w:r>
      <w:r w:rsidR="009C3795" w:rsidRPr="00497E40">
        <w:rPr>
          <w:rStyle w:val="markedcontent"/>
          <w:rFonts w:ascii="Arial" w:hAnsi="Arial" w:cs="Arial"/>
          <w:sz w:val="24"/>
          <w:szCs w:val="24"/>
        </w:rPr>
        <w:t xml:space="preserve"> em campo</w:t>
      </w:r>
      <w:r w:rsidR="0011636D" w:rsidRPr="00497E40">
        <w:rPr>
          <w:rStyle w:val="markedcontent"/>
          <w:rFonts w:ascii="Arial" w:hAnsi="Arial" w:cs="Arial"/>
          <w:sz w:val="24"/>
          <w:szCs w:val="24"/>
        </w:rPr>
        <w:t xml:space="preserve"> </w:t>
      </w:r>
      <w:r w:rsidR="00570882" w:rsidRPr="00497E40">
        <w:rPr>
          <w:rStyle w:val="markedcontent"/>
          <w:rFonts w:ascii="Arial" w:hAnsi="Arial" w:cs="Arial"/>
          <w:sz w:val="24"/>
          <w:szCs w:val="24"/>
        </w:rPr>
        <w:t xml:space="preserve">e evitando </w:t>
      </w:r>
      <w:r w:rsidR="002E7B8E" w:rsidRPr="00497E40">
        <w:rPr>
          <w:rStyle w:val="markedcontent"/>
          <w:rFonts w:ascii="Arial" w:hAnsi="Arial" w:cs="Arial"/>
          <w:sz w:val="24"/>
          <w:szCs w:val="24"/>
        </w:rPr>
        <w:t>perda de dados</w:t>
      </w:r>
      <w:r w:rsidR="00747390" w:rsidRPr="00497E40">
        <w:rPr>
          <w:rStyle w:val="markedcontent"/>
          <w:rFonts w:ascii="Arial" w:hAnsi="Arial" w:cs="Arial"/>
          <w:sz w:val="24"/>
          <w:szCs w:val="24"/>
        </w:rPr>
        <w:t>, como leitura e consumo</w:t>
      </w:r>
      <w:r w:rsidR="002E7B8E" w:rsidRPr="00497E40">
        <w:rPr>
          <w:rStyle w:val="markedcontent"/>
          <w:rFonts w:ascii="Arial" w:hAnsi="Arial" w:cs="Arial"/>
          <w:sz w:val="24"/>
          <w:szCs w:val="24"/>
        </w:rPr>
        <w:t xml:space="preserve"> já registrados</w:t>
      </w:r>
      <w:r w:rsidR="008E1DCD" w:rsidRPr="00497E40">
        <w:rPr>
          <w:rStyle w:val="markedcontent"/>
          <w:rFonts w:ascii="Arial" w:hAnsi="Arial" w:cs="Arial"/>
          <w:sz w:val="24"/>
          <w:szCs w:val="24"/>
        </w:rPr>
        <w:t>;</w:t>
      </w:r>
      <w:r w:rsidRPr="00497E40">
        <w:rPr>
          <w:rStyle w:val="markedcontent"/>
          <w:rFonts w:ascii="Arial" w:hAnsi="Arial" w:cs="Arial"/>
          <w:sz w:val="24"/>
          <w:szCs w:val="24"/>
        </w:rPr>
        <w:t xml:space="preserve"> </w:t>
      </w:r>
    </w:p>
    <w:p w14:paraId="4D09F306" w14:textId="2BBECF9B" w:rsidR="007473C6" w:rsidRPr="00497E40" w:rsidRDefault="007473C6"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r>
      <w:r w:rsidR="00941C92" w:rsidRPr="00497E40">
        <w:rPr>
          <w:rStyle w:val="markedcontent"/>
          <w:rFonts w:ascii="Arial" w:hAnsi="Arial" w:cs="Arial"/>
          <w:sz w:val="24"/>
          <w:szCs w:val="24"/>
        </w:rPr>
        <w:t>Emissão na conta</w:t>
      </w:r>
      <w:r w:rsidR="00343ED9" w:rsidRPr="00497E40">
        <w:rPr>
          <w:rStyle w:val="markedcontent"/>
          <w:rFonts w:ascii="Arial" w:hAnsi="Arial" w:cs="Arial"/>
          <w:sz w:val="24"/>
          <w:szCs w:val="24"/>
        </w:rPr>
        <w:t>,</w:t>
      </w:r>
      <w:r w:rsidR="00941C92" w:rsidRPr="00497E40">
        <w:rPr>
          <w:rStyle w:val="markedcontent"/>
          <w:rFonts w:ascii="Arial" w:hAnsi="Arial" w:cs="Arial"/>
          <w:sz w:val="24"/>
          <w:szCs w:val="24"/>
        </w:rPr>
        <w:t xml:space="preserve"> </w:t>
      </w:r>
      <w:r w:rsidR="00D731A9" w:rsidRPr="00497E40">
        <w:rPr>
          <w:rStyle w:val="markedcontent"/>
          <w:rFonts w:ascii="Arial" w:hAnsi="Arial" w:cs="Arial"/>
          <w:sz w:val="24"/>
          <w:szCs w:val="24"/>
        </w:rPr>
        <w:t>d</w:t>
      </w:r>
      <w:r w:rsidR="00941C92" w:rsidRPr="00497E40">
        <w:rPr>
          <w:rStyle w:val="markedcontent"/>
          <w:rFonts w:ascii="Arial" w:hAnsi="Arial" w:cs="Arial"/>
          <w:sz w:val="24"/>
          <w:szCs w:val="24"/>
        </w:rPr>
        <w:t xml:space="preserve">o código de barras </w:t>
      </w:r>
      <w:r w:rsidR="003240C3" w:rsidRPr="00497E40">
        <w:rPr>
          <w:rStyle w:val="markedcontent"/>
          <w:rFonts w:ascii="Arial" w:hAnsi="Arial" w:cs="Arial"/>
          <w:sz w:val="24"/>
          <w:szCs w:val="24"/>
        </w:rPr>
        <w:t>e</w:t>
      </w:r>
      <w:r w:rsidR="00D731A9" w:rsidRPr="00497E40">
        <w:rPr>
          <w:rStyle w:val="markedcontent"/>
          <w:rFonts w:ascii="Arial" w:hAnsi="Arial" w:cs="Arial"/>
          <w:sz w:val="24"/>
          <w:szCs w:val="24"/>
        </w:rPr>
        <w:t>,</w:t>
      </w:r>
      <w:r w:rsidR="003240C3" w:rsidRPr="00497E40">
        <w:rPr>
          <w:rStyle w:val="markedcontent"/>
          <w:rFonts w:ascii="Arial" w:hAnsi="Arial" w:cs="Arial"/>
          <w:sz w:val="24"/>
          <w:szCs w:val="24"/>
        </w:rPr>
        <w:t xml:space="preserve"> QRCODE para pagamentos em PIX;</w:t>
      </w:r>
    </w:p>
    <w:p w14:paraId="2A46DC1F" w14:textId="684F7968" w:rsidR="00110DAF" w:rsidRPr="00497E40" w:rsidRDefault="00110DAF" w:rsidP="00110DAF">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r>
      <w:r w:rsidR="00027A2D" w:rsidRPr="00497E40">
        <w:rPr>
          <w:rStyle w:val="markedcontent"/>
          <w:rFonts w:ascii="Arial" w:hAnsi="Arial" w:cs="Arial"/>
          <w:sz w:val="24"/>
          <w:szCs w:val="24"/>
        </w:rPr>
        <w:t>Registro de usuários que preferem receber as faturas por email, sem impressão física</w:t>
      </w:r>
      <w:r w:rsidR="00E5522C" w:rsidRPr="00497E40">
        <w:rPr>
          <w:rStyle w:val="markedcontent"/>
          <w:rFonts w:ascii="Arial" w:hAnsi="Arial" w:cs="Arial"/>
          <w:sz w:val="24"/>
          <w:szCs w:val="24"/>
        </w:rPr>
        <w:t xml:space="preserve"> da fatura</w:t>
      </w:r>
      <w:r w:rsidR="00027A2D" w:rsidRPr="00497E40">
        <w:rPr>
          <w:rStyle w:val="markedcontent"/>
          <w:rFonts w:ascii="Arial" w:hAnsi="Arial" w:cs="Arial"/>
          <w:sz w:val="24"/>
          <w:szCs w:val="24"/>
        </w:rPr>
        <w:t>, além da implementação de uma solução para que essas faturas sejam enviadas para o email</w:t>
      </w:r>
      <w:r w:rsidR="00C961B5" w:rsidRPr="00497E40">
        <w:rPr>
          <w:rStyle w:val="markedcontent"/>
          <w:rFonts w:ascii="Arial" w:hAnsi="Arial" w:cs="Arial"/>
          <w:sz w:val="24"/>
          <w:szCs w:val="24"/>
        </w:rPr>
        <w:t xml:space="preserve"> ou outros canais</w:t>
      </w:r>
      <w:r w:rsidR="00B62665" w:rsidRPr="00497E40">
        <w:rPr>
          <w:rStyle w:val="markedcontent"/>
          <w:rFonts w:ascii="Arial" w:hAnsi="Arial" w:cs="Arial"/>
          <w:sz w:val="24"/>
          <w:szCs w:val="24"/>
        </w:rPr>
        <w:t xml:space="preserve"> digitais</w:t>
      </w:r>
      <w:r w:rsidR="00027A2D" w:rsidRPr="00497E40">
        <w:rPr>
          <w:rStyle w:val="markedcontent"/>
          <w:rFonts w:ascii="Arial" w:hAnsi="Arial" w:cs="Arial"/>
          <w:sz w:val="24"/>
          <w:szCs w:val="24"/>
        </w:rPr>
        <w:t xml:space="preserve"> </w:t>
      </w:r>
      <w:r w:rsidR="00E5522C" w:rsidRPr="00497E40">
        <w:rPr>
          <w:rStyle w:val="markedcontent"/>
          <w:rFonts w:ascii="Arial" w:hAnsi="Arial" w:cs="Arial"/>
          <w:sz w:val="24"/>
          <w:szCs w:val="24"/>
        </w:rPr>
        <w:t>indicado</w:t>
      </w:r>
      <w:r w:rsidR="00C961B5" w:rsidRPr="00497E40">
        <w:rPr>
          <w:rStyle w:val="markedcontent"/>
          <w:rFonts w:ascii="Arial" w:hAnsi="Arial" w:cs="Arial"/>
          <w:sz w:val="24"/>
          <w:szCs w:val="24"/>
        </w:rPr>
        <w:t>s</w:t>
      </w:r>
      <w:r w:rsidR="00027A2D" w:rsidRPr="00497E40">
        <w:rPr>
          <w:rStyle w:val="markedcontent"/>
          <w:rFonts w:ascii="Arial" w:hAnsi="Arial" w:cs="Arial"/>
          <w:sz w:val="24"/>
          <w:szCs w:val="24"/>
        </w:rPr>
        <w:t xml:space="preserve"> pelo usuário</w:t>
      </w:r>
      <w:r w:rsidR="00E5522C" w:rsidRPr="00497E40">
        <w:rPr>
          <w:rStyle w:val="markedcontent"/>
          <w:rFonts w:ascii="Arial" w:hAnsi="Arial" w:cs="Arial"/>
          <w:sz w:val="24"/>
          <w:szCs w:val="24"/>
        </w:rPr>
        <w:t>;</w:t>
      </w:r>
    </w:p>
    <w:p w14:paraId="62EFBEEA" w14:textId="317CBDDD"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Inclusão de conta; </w:t>
      </w:r>
    </w:p>
    <w:p w14:paraId="227BFFD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Cancelamento de conta; </w:t>
      </w:r>
    </w:p>
    <w:p w14:paraId="0A126CA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Retificação de conta; </w:t>
      </w:r>
    </w:p>
    <w:p w14:paraId="7FDE966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Alteração de vencimento; </w:t>
      </w:r>
    </w:p>
    <w:p w14:paraId="193C206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Colocação de conta em revisão; </w:t>
      </w:r>
    </w:p>
    <w:p w14:paraId="32B380A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Retirada de conta em revisão; </w:t>
      </w:r>
    </w:p>
    <w:p w14:paraId="2B5B8F3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Desfazer retificação ou cancelamento; </w:t>
      </w:r>
    </w:p>
    <w:p w14:paraId="7290FC5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Manter contas de um conjunto de imóveis; </w:t>
      </w:r>
    </w:p>
    <w:p w14:paraId="3F2CFED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Registro de vencimento alternativo; </w:t>
      </w:r>
    </w:p>
    <w:p w14:paraId="3C38DC7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do vencimento de Conta; </w:t>
      </w:r>
    </w:p>
    <w:p w14:paraId="6C6E85B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dos lançamentos Contábeis; </w:t>
      </w:r>
    </w:p>
    <w:p w14:paraId="670C981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Comando de situação especial de faturamento;</w:t>
      </w:r>
    </w:p>
    <w:p w14:paraId="6932B53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Contrato de demanda; </w:t>
      </w:r>
    </w:p>
    <w:p w14:paraId="595FE90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de guia de pagamento; </w:t>
      </w:r>
    </w:p>
    <w:p w14:paraId="4F7BCC1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Recebimento e processamento do arquivo de leitura com entrega simultânea da conta, online (tempo real) e/ou off line; </w:t>
      </w:r>
    </w:p>
    <w:p w14:paraId="5B52908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dos documentos não entregue;</w:t>
      </w:r>
    </w:p>
    <w:p w14:paraId="097FB85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Inclusão/manutenção da tabela de tipo de situação de faturamento;</w:t>
      </w:r>
    </w:p>
    <w:p w14:paraId="03D033B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Inclusão/manutenção da tabela de tipo de débito; </w:t>
      </w:r>
    </w:p>
    <w:p w14:paraId="655C668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do histórico do faturamento; </w:t>
      </w:r>
    </w:p>
    <w:p w14:paraId="24D5C5E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Gestão e controle do processo de encerramento do faturamento do mês; </w:t>
      </w:r>
    </w:p>
    <w:p w14:paraId="3815CA4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Gerar resumo faturamento; </w:t>
      </w:r>
    </w:p>
    <w:p w14:paraId="36FD780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de prescrição de débitos de imóveis públicos; </w:t>
      </w:r>
    </w:p>
    <w:p w14:paraId="34F1AE6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de O.S. seletiva de anormalidade de consumo; </w:t>
      </w:r>
    </w:p>
    <w:p w14:paraId="36BBAE4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Registro de alterações efetuadas; </w:t>
      </w:r>
    </w:p>
    <w:p w14:paraId="5919E15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Validador de faturamento, que verifique e notifique a consistência de todos os valores emitidos de água, esgoto, lixo ou serviços;</w:t>
      </w:r>
    </w:p>
    <w:p w14:paraId="50E690A2" w14:textId="2821EAAF"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Geração das informações gerenciais de faturamento.</w:t>
      </w:r>
    </w:p>
    <w:p w14:paraId="38478260" w14:textId="77777777" w:rsidR="00375DA5" w:rsidRPr="00375DA5" w:rsidRDefault="00375DA5" w:rsidP="00375DA5">
      <w:pPr>
        <w:suppressAutoHyphens/>
        <w:spacing w:after="0" w:line="360" w:lineRule="auto"/>
        <w:jc w:val="both"/>
        <w:rPr>
          <w:rStyle w:val="markedcontent"/>
          <w:rFonts w:ascii="Arial" w:hAnsi="Arial" w:cs="Arial"/>
          <w:color w:val="FF0000"/>
          <w:sz w:val="24"/>
          <w:szCs w:val="24"/>
        </w:rPr>
      </w:pPr>
    </w:p>
    <w:p w14:paraId="2A616974" w14:textId="41A410DD"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4.3</w:t>
      </w:r>
      <w:r w:rsidRPr="00497E40">
        <w:rPr>
          <w:rStyle w:val="markedcontent"/>
          <w:rFonts w:ascii="Arial" w:hAnsi="Arial" w:cs="Arial"/>
          <w:sz w:val="24"/>
          <w:szCs w:val="24"/>
        </w:rPr>
        <w:tab/>
        <w:t>Módulo De Cobrança</w:t>
      </w:r>
    </w:p>
    <w:p w14:paraId="7617530A"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77D9A6E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Este módulo efetua a geração e o acompanhamento das ações que visam o recebimento de débitos, contemplando posições gerais sobre a dívida global e/ou individual por tipo de serviço ou de débito, acordos de parcelamentos, períodos de atraso, baixas por cancelamento de débitos, ajustes contábeis.</w:t>
      </w:r>
    </w:p>
    <w:p w14:paraId="73E5114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Permite o pleno controle e gerenciamento de programa de corte/supressão de fornecimento de água por inadimplência, incluindo a emissão de avisos e ordens de serviços de cortes e de religações, controle de ligações cortadas e não reabilitadas.</w:t>
      </w:r>
    </w:p>
    <w:p w14:paraId="35D4F2DD" w14:textId="734A53C2" w:rsidR="00375DA5" w:rsidRPr="00497E40" w:rsidRDefault="006E7572" w:rsidP="00375DA5">
      <w:pPr>
        <w:suppressAutoHyphens/>
        <w:spacing w:after="0" w:line="360" w:lineRule="auto"/>
        <w:jc w:val="both"/>
        <w:rPr>
          <w:rStyle w:val="markedcontent"/>
          <w:rFonts w:ascii="Arial" w:hAnsi="Arial" w:cs="Arial"/>
          <w:sz w:val="24"/>
          <w:szCs w:val="24"/>
        </w:rPr>
      </w:pPr>
      <w:r>
        <w:rPr>
          <w:rStyle w:val="markedcontent"/>
          <w:rFonts w:ascii="Arial" w:hAnsi="Arial" w:cs="Arial"/>
          <w:sz w:val="24"/>
          <w:szCs w:val="24"/>
        </w:rPr>
        <w:t xml:space="preserve">4.3.1 </w:t>
      </w:r>
      <w:r w:rsidR="00375DA5" w:rsidRPr="00497E40">
        <w:rPr>
          <w:rStyle w:val="markedcontent"/>
          <w:rFonts w:ascii="Arial" w:hAnsi="Arial" w:cs="Arial"/>
          <w:sz w:val="24"/>
          <w:szCs w:val="24"/>
        </w:rPr>
        <w:t>O Módulo de Cobrança compreende as seguintes funcionalidades:</w:t>
      </w:r>
    </w:p>
    <w:p w14:paraId="4575DDE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Inclusão/manutenção dos cronogramas de cobrança; </w:t>
      </w:r>
    </w:p>
    <w:p w14:paraId="55CFBE8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e emissão seletiva de ordens de serviços de ações de cobrança; </w:t>
      </w:r>
    </w:p>
    <w:p w14:paraId="1DCD8E2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dos ciclos de ações de cobrança; </w:t>
      </w:r>
    </w:p>
    <w:p w14:paraId="71D21AD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e emissão seletiva de ordens de serviços de ações de cobrança; </w:t>
      </w:r>
    </w:p>
    <w:p w14:paraId="245DAE2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Demonstrativo de resultados das ações de cobrança; </w:t>
      </w:r>
    </w:p>
    <w:p w14:paraId="38EF29F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dos parcelamentos de débitos; </w:t>
      </w:r>
    </w:p>
    <w:p w14:paraId="4A28F49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dos parcelamentos de débitos por cliente; </w:t>
      </w:r>
    </w:p>
    <w:p w14:paraId="203C303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e emissão do contrato de parcelamento de débitos; </w:t>
      </w:r>
    </w:p>
    <w:p w14:paraId="4013061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 xml:space="preserve">Acompanhamento dos recebimentos relativos aos parcelamentos de débitos; </w:t>
      </w:r>
    </w:p>
    <w:p w14:paraId="34DCDB0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de cobrança de recebimentos de entrada de parcelamento; </w:t>
      </w:r>
    </w:p>
    <w:p w14:paraId="17CC348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Desfaz parcelamento de débitos; </w:t>
      </w:r>
    </w:p>
    <w:p w14:paraId="1007D85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e emissão extrato de parcelamento de débito por cliente; </w:t>
      </w:r>
    </w:p>
    <w:p w14:paraId="18043FE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emissão dos avisos, ordens de cobrança e fiscalizações de cronograma ou eventual; </w:t>
      </w:r>
    </w:p>
    <w:p w14:paraId="76144BC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Consulta de débitos; </w:t>
      </w:r>
    </w:p>
    <w:p w14:paraId="03ABB00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de relatório de débitos; </w:t>
      </w:r>
    </w:p>
    <w:p w14:paraId="6C8C4F3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de débito automático; </w:t>
      </w:r>
    </w:p>
    <w:p w14:paraId="5DC7A89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e emissão de extrato de débito; </w:t>
      </w:r>
    </w:p>
    <w:p w14:paraId="4F9B073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automática de acréscimo por impontualidade; </w:t>
      </w:r>
    </w:p>
    <w:p w14:paraId="09708D7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dos recebimentos dos documentos de cobrança; </w:t>
      </w:r>
    </w:p>
    <w:p w14:paraId="3DEFE8D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Comando da situação de cobrança; </w:t>
      </w:r>
    </w:p>
    <w:p w14:paraId="37C38AE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de situação especial de cobrança; </w:t>
      </w:r>
    </w:p>
    <w:p w14:paraId="63B52FE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das resoluções de diretoria relativas a ações de cobrança; </w:t>
      </w:r>
    </w:p>
    <w:p w14:paraId="38FBF5F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da cobrança judicial/administrativa; </w:t>
      </w:r>
    </w:p>
    <w:p w14:paraId="35186D1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de execução de serviços de cobrança terceirizada; </w:t>
      </w:r>
    </w:p>
    <w:p w14:paraId="051DA2B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Transferência de débito entre clientes; </w:t>
      </w:r>
    </w:p>
    <w:p w14:paraId="5CF8D38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Inclusão/exclusão de crédito a realizar; </w:t>
      </w:r>
    </w:p>
    <w:p w14:paraId="50D8861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Inclusão/manutenção da tabela de tipo de crédito; </w:t>
      </w:r>
    </w:p>
    <w:p w14:paraId="1D9DE1B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seletiva de comandos de negativação de clientes; </w:t>
      </w:r>
    </w:p>
    <w:p w14:paraId="4CE9523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de negativação de clientes devedores; </w:t>
      </w:r>
    </w:p>
    <w:p w14:paraId="2E040A4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Exclusão da negativação de cliente com débitos negociados ou pagos; </w:t>
      </w:r>
    </w:p>
    <w:p w14:paraId="6C0B411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Registro de alterações efetuadas;</w:t>
      </w:r>
    </w:p>
    <w:p w14:paraId="06CE41B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geração automática de cortes ao encerrar o prazo de pagamento das notificações;</w:t>
      </w:r>
    </w:p>
    <w:p w14:paraId="31BBE24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formas de entrega;</w:t>
      </w:r>
    </w:p>
    <w:p w14:paraId="0FE4544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cancelamento de ordens de serviço anteriores a execução do cronograma de cobrança (notificação de débito);</w:t>
      </w:r>
    </w:p>
    <w:p w14:paraId="4581C7C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Controle de cancelamento de ordens de serviço anteriores a execução do cronograma de cobrança (notificação de débito);</w:t>
      </w:r>
    </w:p>
    <w:p w14:paraId="1EDA595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numeração de certidões da dívida ativa;</w:t>
      </w:r>
    </w:p>
    <w:p w14:paraId="39A31B7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exibição de dívidas ativas nos débitos de cliente;</w:t>
      </w:r>
      <w:r w:rsidRPr="00497E40">
        <w:rPr>
          <w:rStyle w:val="markedcontent"/>
          <w:rFonts w:ascii="Arial" w:hAnsi="Arial" w:cs="Arial"/>
          <w:sz w:val="24"/>
          <w:szCs w:val="24"/>
        </w:rPr>
        <w:tab/>
      </w:r>
    </w:p>
    <w:p w14:paraId="4161F73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ciclos de cobrança único ou mensal;</w:t>
      </w:r>
    </w:p>
    <w:p w14:paraId="66565917" w14:textId="37C15D34"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Geração das informações gerenciais de cobrança</w:t>
      </w:r>
      <w:r w:rsidR="00050199" w:rsidRPr="00497E40">
        <w:rPr>
          <w:rStyle w:val="markedcontent"/>
          <w:rFonts w:ascii="Arial" w:hAnsi="Arial" w:cs="Arial"/>
          <w:sz w:val="24"/>
          <w:szCs w:val="24"/>
        </w:rPr>
        <w:t>;</w:t>
      </w:r>
    </w:p>
    <w:p w14:paraId="7CA44E13" w14:textId="47667E06" w:rsidR="008720ED" w:rsidRPr="00497E40" w:rsidRDefault="008720ED" w:rsidP="008720ED">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r>
      <w:r w:rsidR="00071176" w:rsidRPr="00497E40">
        <w:rPr>
          <w:rStyle w:val="markedcontent"/>
          <w:rFonts w:ascii="Arial" w:hAnsi="Arial" w:cs="Arial"/>
          <w:sz w:val="24"/>
          <w:szCs w:val="24"/>
        </w:rPr>
        <w:t>Controle de negativação de CPF ou remoção da negativação junto aos órgãos e instituições de controle de crédito</w:t>
      </w:r>
      <w:r w:rsidR="000C1F0F" w:rsidRPr="00497E40">
        <w:rPr>
          <w:rStyle w:val="markedcontent"/>
          <w:rFonts w:ascii="Arial" w:hAnsi="Arial" w:cs="Arial"/>
          <w:sz w:val="24"/>
          <w:szCs w:val="24"/>
        </w:rPr>
        <w:t>;</w:t>
      </w:r>
    </w:p>
    <w:p w14:paraId="43BF4349" w14:textId="64ECACCB" w:rsidR="009221F4" w:rsidRPr="00497E40" w:rsidRDefault="009221F4" w:rsidP="009221F4">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r>
      <w:r w:rsidR="00A01729" w:rsidRPr="00497E40">
        <w:rPr>
          <w:rStyle w:val="markedcontent"/>
          <w:rFonts w:ascii="Arial" w:hAnsi="Arial" w:cs="Arial"/>
          <w:sz w:val="24"/>
          <w:szCs w:val="24"/>
        </w:rPr>
        <w:t>Geração de arquivos de água com corte que podem ser carregados em tablets ou smartphones para vistorias de campo, permitindo verificar se houve violação do corte nos casos em que o usuário não solicitou a religação</w:t>
      </w:r>
      <w:r w:rsidR="00D76C7C" w:rsidRPr="00497E40">
        <w:rPr>
          <w:rStyle w:val="markedcontent"/>
          <w:rFonts w:ascii="Arial" w:hAnsi="Arial" w:cs="Arial"/>
          <w:sz w:val="24"/>
          <w:szCs w:val="24"/>
        </w:rPr>
        <w:t>;</w:t>
      </w:r>
    </w:p>
    <w:p w14:paraId="62D08DA5" w14:textId="2E06349D" w:rsidR="003C7BF7" w:rsidRDefault="0092245B" w:rsidP="008720ED">
      <w:pPr>
        <w:suppressAutoHyphens/>
        <w:spacing w:after="0" w:line="360" w:lineRule="auto"/>
        <w:jc w:val="both"/>
        <w:rPr>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r>
      <w:r w:rsidR="00E12399" w:rsidRPr="00497E40">
        <w:rPr>
          <w:rFonts w:ascii="Arial" w:hAnsi="Arial" w:cs="Arial"/>
          <w:sz w:val="24"/>
          <w:szCs w:val="24"/>
        </w:rPr>
        <w:t>Aplicativo para corte e religação, desenvolvido para smartphones, contendo os campos necessários para pesquisa e preenchimento exigidos pela CESAMA. Essa ferramenta servirá para a execução de cortes e religações, tanto comerciais quanto técnicos, além de fornecer mapas para consulta sobre</w:t>
      </w:r>
      <w:r w:rsidR="00E12399" w:rsidRPr="00E12399">
        <w:rPr>
          <w:rFonts w:ascii="Arial" w:hAnsi="Arial" w:cs="Arial"/>
          <w:color w:val="FF0000"/>
          <w:sz w:val="24"/>
          <w:szCs w:val="24"/>
        </w:rPr>
        <w:t xml:space="preserve"> </w:t>
      </w:r>
      <w:r w:rsidR="00E12399" w:rsidRPr="00497E40">
        <w:rPr>
          <w:rFonts w:ascii="Arial" w:hAnsi="Arial" w:cs="Arial"/>
          <w:sz w:val="24"/>
          <w:szCs w:val="24"/>
        </w:rPr>
        <w:t>a localização dos imóveis.</w:t>
      </w:r>
    </w:p>
    <w:p w14:paraId="077185D9" w14:textId="1E66FADB" w:rsidR="003C7BF7" w:rsidRPr="003C7BF7" w:rsidRDefault="003C7BF7" w:rsidP="003C7BF7">
      <w:pPr>
        <w:suppressAutoHyphens/>
        <w:spacing w:after="0" w:line="360" w:lineRule="auto"/>
        <w:jc w:val="both"/>
        <w:rPr>
          <w:rFonts w:ascii="Arial" w:hAnsi="Arial" w:cs="Arial"/>
          <w:sz w:val="24"/>
          <w:szCs w:val="24"/>
        </w:rPr>
      </w:pPr>
      <w:r w:rsidRPr="00A0571F">
        <w:rPr>
          <w:rStyle w:val="markedcontent"/>
          <w:rFonts w:ascii="Arial" w:hAnsi="Arial" w:cs="Arial"/>
          <w:sz w:val="24"/>
          <w:szCs w:val="24"/>
        </w:rPr>
        <w:t>●</w:t>
      </w:r>
      <w:r w:rsidRPr="00A0571F">
        <w:rPr>
          <w:rStyle w:val="markedcontent"/>
          <w:rFonts w:ascii="Arial" w:hAnsi="Arial" w:cs="Arial"/>
          <w:sz w:val="24"/>
          <w:szCs w:val="24"/>
        </w:rPr>
        <w:tab/>
      </w:r>
      <w:r w:rsidRPr="003C7BF7">
        <w:rPr>
          <w:rFonts w:ascii="Arial" w:hAnsi="Arial" w:cs="Arial"/>
          <w:sz w:val="24"/>
          <w:szCs w:val="24"/>
        </w:rPr>
        <w:t>Filtros</w:t>
      </w:r>
      <w:r>
        <w:rPr>
          <w:rFonts w:ascii="Arial" w:hAnsi="Arial" w:cs="Arial"/>
          <w:sz w:val="24"/>
          <w:szCs w:val="24"/>
        </w:rPr>
        <w:t xml:space="preserve"> para</w:t>
      </w:r>
      <w:r w:rsidRPr="003C7BF7">
        <w:rPr>
          <w:rFonts w:ascii="Arial" w:hAnsi="Arial" w:cs="Arial"/>
          <w:sz w:val="24"/>
          <w:szCs w:val="24"/>
        </w:rPr>
        <w:t xml:space="preserve"> exclusão automática de débito automático e de débitos pretéritos/esquecidos; critério mínimo configurável de corte.</w:t>
      </w:r>
    </w:p>
    <w:p w14:paraId="29289D8A" w14:textId="4598229D" w:rsidR="003C7BF7" w:rsidRPr="003C7BF7" w:rsidRDefault="003C7BF7" w:rsidP="003C7BF7">
      <w:pPr>
        <w:suppressAutoHyphens/>
        <w:spacing w:after="0" w:line="360" w:lineRule="auto"/>
        <w:jc w:val="both"/>
        <w:rPr>
          <w:rFonts w:ascii="Arial" w:hAnsi="Arial" w:cs="Arial"/>
          <w:sz w:val="24"/>
          <w:szCs w:val="24"/>
        </w:rPr>
      </w:pPr>
      <w:r w:rsidRPr="00A0571F">
        <w:rPr>
          <w:rStyle w:val="markedcontent"/>
          <w:rFonts w:ascii="Arial" w:hAnsi="Arial" w:cs="Arial"/>
          <w:sz w:val="24"/>
          <w:szCs w:val="24"/>
        </w:rPr>
        <w:t>●</w:t>
      </w:r>
      <w:r w:rsidRPr="00A0571F">
        <w:rPr>
          <w:rStyle w:val="markedcontent"/>
          <w:rFonts w:ascii="Arial" w:hAnsi="Arial" w:cs="Arial"/>
          <w:sz w:val="24"/>
          <w:szCs w:val="24"/>
        </w:rPr>
        <w:tab/>
      </w:r>
      <w:r w:rsidRPr="003C7BF7">
        <w:rPr>
          <w:rFonts w:ascii="Arial" w:hAnsi="Arial" w:cs="Arial"/>
          <w:sz w:val="24"/>
          <w:szCs w:val="24"/>
        </w:rPr>
        <w:t>Distribuição</w:t>
      </w:r>
      <w:r>
        <w:rPr>
          <w:rFonts w:ascii="Arial" w:hAnsi="Arial" w:cs="Arial"/>
          <w:sz w:val="24"/>
          <w:szCs w:val="24"/>
        </w:rPr>
        <w:t xml:space="preserve"> com</w:t>
      </w:r>
      <w:r w:rsidRPr="003C7BF7">
        <w:rPr>
          <w:rFonts w:ascii="Arial" w:hAnsi="Arial" w:cs="Arial"/>
          <w:sz w:val="24"/>
          <w:szCs w:val="24"/>
        </w:rPr>
        <w:t xml:space="preserve"> alocação por disponibilidade de equipes/bombeiros e por região.</w:t>
      </w:r>
    </w:p>
    <w:p w14:paraId="16308A75" w14:textId="6FD07B7D" w:rsidR="003C7BF7" w:rsidRPr="003C7BF7" w:rsidRDefault="003C7BF7" w:rsidP="003C7BF7">
      <w:pPr>
        <w:suppressAutoHyphens/>
        <w:spacing w:after="0" w:line="360" w:lineRule="auto"/>
        <w:jc w:val="both"/>
        <w:rPr>
          <w:rFonts w:ascii="Arial" w:hAnsi="Arial" w:cs="Arial"/>
          <w:sz w:val="24"/>
          <w:szCs w:val="24"/>
        </w:rPr>
      </w:pPr>
      <w:r w:rsidRPr="00A0571F">
        <w:rPr>
          <w:rStyle w:val="markedcontent"/>
          <w:rFonts w:ascii="Arial" w:hAnsi="Arial" w:cs="Arial"/>
          <w:sz w:val="24"/>
          <w:szCs w:val="24"/>
        </w:rPr>
        <w:t>●</w:t>
      </w:r>
      <w:r w:rsidRPr="00A0571F">
        <w:rPr>
          <w:rStyle w:val="markedcontent"/>
          <w:rFonts w:ascii="Arial" w:hAnsi="Arial" w:cs="Arial"/>
          <w:sz w:val="24"/>
          <w:szCs w:val="24"/>
        </w:rPr>
        <w:tab/>
      </w:r>
      <w:r w:rsidRPr="003C7BF7">
        <w:rPr>
          <w:rFonts w:ascii="Arial" w:hAnsi="Arial" w:cs="Arial"/>
          <w:sz w:val="24"/>
          <w:szCs w:val="24"/>
        </w:rPr>
        <w:t>Documentos: geração de aviso de corte em TXT para impressão; emissão de PDF das OS; fluxo completo de TOI.</w:t>
      </w:r>
    </w:p>
    <w:p w14:paraId="5F3C5D61" w14:textId="6A60C717" w:rsidR="003C7BF7" w:rsidRPr="003C7BF7" w:rsidRDefault="003C7BF7" w:rsidP="003C7BF7">
      <w:pPr>
        <w:suppressAutoHyphens/>
        <w:spacing w:after="0" w:line="360" w:lineRule="auto"/>
        <w:jc w:val="both"/>
        <w:rPr>
          <w:rFonts w:ascii="Arial" w:hAnsi="Arial" w:cs="Arial"/>
          <w:sz w:val="24"/>
          <w:szCs w:val="24"/>
        </w:rPr>
      </w:pPr>
      <w:r w:rsidRPr="00A0571F">
        <w:rPr>
          <w:rStyle w:val="markedcontent"/>
          <w:rFonts w:ascii="Arial" w:hAnsi="Arial" w:cs="Arial"/>
          <w:sz w:val="24"/>
          <w:szCs w:val="24"/>
        </w:rPr>
        <w:t>●</w:t>
      </w:r>
      <w:r w:rsidRPr="00A0571F">
        <w:rPr>
          <w:rStyle w:val="markedcontent"/>
          <w:rFonts w:ascii="Arial" w:hAnsi="Arial" w:cs="Arial"/>
          <w:sz w:val="24"/>
          <w:szCs w:val="24"/>
        </w:rPr>
        <w:tab/>
      </w:r>
      <w:r w:rsidRPr="003C7BF7">
        <w:rPr>
          <w:rFonts w:ascii="Arial" w:hAnsi="Arial" w:cs="Arial"/>
          <w:sz w:val="24"/>
          <w:szCs w:val="24"/>
        </w:rPr>
        <w:t>Validações</w:t>
      </w:r>
      <w:r w:rsidR="00761CC8">
        <w:rPr>
          <w:rFonts w:ascii="Arial" w:hAnsi="Arial" w:cs="Arial"/>
          <w:sz w:val="24"/>
          <w:szCs w:val="24"/>
        </w:rPr>
        <w:t xml:space="preserve"> de</w:t>
      </w:r>
      <w:r w:rsidRPr="003C7BF7">
        <w:rPr>
          <w:rFonts w:ascii="Arial" w:hAnsi="Arial" w:cs="Arial"/>
          <w:sz w:val="24"/>
          <w:szCs w:val="24"/>
        </w:rPr>
        <w:t xml:space="preserve"> duplicidade de eventos</w:t>
      </w:r>
      <w:r w:rsidR="0005451D">
        <w:rPr>
          <w:rFonts w:ascii="Arial" w:hAnsi="Arial" w:cs="Arial"/>
          <w:sz w:val="24"/>
          <w:szCs w:val="24"/>
        </w:rPr>
        <w:t>.</w:t>
      </w:r>
    </w:p>
    <w:p w14:paraId="29D738E4" w14:textId="1632F03C" w:rsidR="003C7BF7" w:rsidRPr="003C7BF7" w:rsidRDefault="003C7BF7" w:rsidP="003C7BF7">
      <w:pPr>
        <w:suppressAutoHyphens/>
        <w:spacing w:after="0" w:line="360" w:lineRule="auto"/>
        <w:jc w:val="both"/>
        <w:rPr>
          <w:rFonts w:ascii="Arial" w:hAnsi="Arial" w:cs="Arial"/>
          <w:sz w:val="24"/>
          <w:szCs w:val="24"/>
        </w:rPr>
      </w:pPr>
      <w:r w:rsidRPr="00A0571F">
        <w:rPr>
          <w:rStyle w:val="markedcontent"/>
          <w:rFonts w:ascii="Arial" w:hAnsi="Arial" w:cs="Arial"/>
          <w:sz w:val="24"/>
          <w:szCs w:val="24"/>
        </w:rPr>
        <w:t>●</w:t>
      </w:r>
      <w:r w:rsidRPr="00A0571F">
        <w:rPr>
          <w:rStyle w:val="markedcontent"/>
          <w:rFonts w:ascii="Arial" w:hAnsi="Arial" w:cs="Arial"/>
          <w:sz w:val="24"/>
          <w:szCs w:val="24"/>
        </w:rPr>
        <w:tab/>
      </w:r>
      <w:r w:rsidRPr="003C7BF7">
        <w:rPr>
          <w:rFonts w:ascii="Arial" w:hAnsi="Arial" w:cs="Arial"/>
          <w:sz w:val="24"/>
          <w:szCs w:val="24"/>
        </w:rPr>
        <w:t>Execução</w:t>
      </w:r>
      <w:r w:rsidR="00D46CF4">
        <w:rPr>
          <w:rFonts w:ascii="Arial" w:hAnsi="Arial" w:cs="Arial"/>
          <w:sz w:val="24"/>
          <w:szCs w:val="24"/>
        </w:rPr>
        <w:t>de</w:t>
      </w:r>
      <w:r w:rsidRPr="003C7BF7">
        <w:rPr>
          <w:rFonts w:ascii="Arial" w:hAnsi="Arial" w:cs="Arial"/>
          <w:sz w:val="24"/>
          <w:szCs w:val="24"/>
        </w:rPr>
        <w:t xml:space="preserve"> carga no app, captura de foto inicial/final, geolocalização, trilha de auditoria; baixa automática e fallback manual.</w:t>
      </w:r>
    </w:p>
    <w:p w14:paraId="40AE56D3" w14:textId="0B40A312" w:rsidR="003C7BF7" w:rsidRPr="003C7BF7" w:rsidRDefault="003C7BF7" w:rsidP="003C7BF7">
      <w:pPr>
        <w:suppressAutoHyphens/>
        <w:spacing w:after="0" w:line="360" w:lineRule="auto"/>
        <w:jc w:val="both"/>
        <w:rPr>
          <w:rFonts w:ascii="Arial" w:hAnsi="Arial" w:cs="Arial"/>
          <w:sz w:val="24"/>
          <w:szCs w:val="24"/>
        </w:rPr>
      </w:pPr>
      <w:r w:rsidRPr="00A0571F">
        <w:rPr>
          <w:rStyle w:val="markedcontent"/>
          <w:rFonts w:ascii="Arial" w:hAnsi="Arial" w:cs="Arial"/>
          <w:sz w:val="24"/>
          <w:szCs w:val="24"/>
        </w:rPr>
        <w:t>●</w:t>
      </w:r>
      <w:r w:rsidRPr="00A0571F">
        <w:rPr>
          <w:rStyle w:val="markedcontent"/>
          <w:rFonts w:ascii="Arial" w:hAnsi="Arial" w:cs="Arial"/>
          <w:sz w:val="24"/>
          <w:szCs w:val="24"/>
        </w:rPr>
        <w:tab/>
      </w:r>
      <w:r w:rsidRPr="003C7BF7">
        <w:rPr>
          <w:rFonts w:ascii="Arial" w:hAnsi="Arial" w:cs="Arial"/>
          <w:sz w:val="24"/>
          <w:szCs w:val="24"/>
        </w:rPr>
        <w:t>Religações automáticas</w:t>
      </w:r>
      <w:r w:rsidR="00D46CF4">
        <w:rPr>
          <w:rFonts w:ascii="Arial" w:hAnsi="Arial" w:cs="Arial"/>
          <w:sz w:val="24"/>
          <w:szCs w:val="24"/>
        </w:rPr>
        <w:t xml:space="preserve"> com</w:t>
      </w:r>
      <w:r w:rsidRPr="003C7BF7">
        <w:rPr>
          <w:rFonts w:ascii="Arial" w:hAnsi="Arial" w:cs="Arial"/>
          <w:sz w:val="24"/>
          <w:szCs w:val="24"/>
        </w:rPr>
        <w:t xml:space="preserve"> relatório de elegíveis com regras de débito/restrição/desligamentos/OS pendentes.</w:t>
      </w:r>
    </w:p>
    <w:p w14:paraId="4D45C7D4" w14:textId="77777777" w:rsidR="00863B19" w:rsidRPr="00497E40" w:rsidRDefault="00863B19" w:rsidP="00375DA5">
      <w:pPr>
        <w:suppressAutoHyphens/>
        <w:spacing w:after="0" w:line="360" w:lineRule="auto"/>
        <w:jc w:val="both"/>
        <w:rPr>
          <w:rFonts w:ascii="Arial" w:hAnsi="Arial" w:cs="Arial"/>
          <w:sz w:val="24"/>
          <w:szCs w:val="24"/>
        </w:rPr>
      </w:pPr>
    </w:p>
    <w:p w14:paraId="4B7CED20" w14:textId="77777777" w:rsidR="009951B1" w:rsidRPr="00497E40" w:rsidRDefault="009951B1" w:rsidP="008720ED">
      <w:pPr>
        <w:suppressAutoHyphens/>
        <w:spacing w:after="0" w:line="360" w:lineRule="auto"/>
        <w:jc w:val="both"/>
        <w:rPr>
          <w:rStyle w:val="markedcontent"/>
          <w:rFonts w:ascii="Arial" w:hAnsi="Arial" w:cs="Arial"/>
          <w:sz w:val="24"/>
          <w:szCs w:val="24"/>
        </w:rPr>
      </w:pPr>
    </w:p>
    <w:p w14:paraId="5D6F59D3" w14:textId="1BE24402"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4.4</w:t>
      </w:r>
      <w:r w:rsidRPr="00497E40">
        <w:rPr>
          <w:rStyle w:val="markedcontent"/>
          <w:rFonts w:ascii="Arial" w:hAnsi="Arial" w:cs="Arial"/>
          <w:sz w:val="24"/>
          <w:szCs w:val="24"/>
        </w:rPr>
        <w:tab/>
      </w:r>
      <w:r w:rsidR="00BD0A34" w:rsidRPr="00497E40">
        <w:rPr>
          <w:rStyle w:val="markedcontent"/>
          <w:rFonts w:ascii="Arial" w:hAnsi="Arial" w:cs="Arial"/>
          <w:sz w:val="24"/>
          <w:szCs w:val="24"/>
        </w:rPr>
        <w:t>Módulo de atendimento ao público com gerenciamento dos serviços prestados</w:t>
      </w:r>
    </w:p>
    <w:p w14:paraId="13D5D51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 </w:t>
      </w:r>
    </w:p>
    <w:p w14:paraId="0D5B7F6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A estrutura de funcionamento deste módulo estabelece uma integração “on-line” do centro operacional com os serviços de atendimento a usuários, possibilitando a gestão eficiente dos recursos humanos e materiais disponíveis.</w:t>
      </w:r>
    </w:p>
    <w:p w14:paraId="1DB3087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O processo de informatização contempla todas as etapas da solicitação do serviço, quais sejam: a abertura do atendimento ao usuário solicitante (interno ou externo), feito através de qualquer meio de acesso permitido (terminais de rede interna, terminais remotos externos, balcão/guichês de atendimento personalizado, Internet ou telefônico); a programação; emissão, baixa das ordens de serviços executados; e a geração de relatórios operacionais e gerenciais.</w:t>
      </w:r>
    </w:p>
    <w:p w14:paraId="55DA538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 </w:t>
      </w:r>
    </w:p>
    <w:p w14:paraId="33C3BCD6" w14:textId="4C01A26B" w:rsidR="00375DA5" w:rsidRPr="00497E40" w:rsidRDefault="00A91611"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4.4.1</w:t>
      </w:r>
      <w:r w:rsidRPr="00497E40">
        <w:rPr>
          <w:rStyle w:val="markedcontent"/>
          <w:rFonts w:ascii="Arial" w:hAnsi="Arial" w:cs="Arial"/>
          <w:sz w:val="24"/>
          <w:szCs w:val="24"/>
        </w:rPr>
        <w:tab/>
      </w:r>
      <w:r w:rsidR="00375DA5" w:rsidRPr="00497E40">
        <w:rPr>
          <w:rStyle w:val="markedcontent"/>
          <w:rFonts w:ascii="Arial" w:hAnsi="Arial" w:cs="Arial"/>
          <w:sz w:val="24"/>
          <w:szCs w:val="24"/>
        </w:rPr>
        <w:t>O sistema informatizado disponibiliza, no mínimo, as opções de trabalho que possibilitem:</w:t>
      </w:r>
    </w:p>
    <w:p w14:paraId="7730203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Abrir registros de atendimento e gerar ordens de serviço para as diversas áreas internas e externas;</w:t>
      </w:r>
    </w:p>
    <w:p w14:paraId="0C50492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Abrir registros de atendimento de forma simplificada; </w:t>
      </w:r>
    </w:p>
    <w:p w14:paraId="7F13241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Direcionar as ordens de serviços para as unidades internas de atendimento (operacional, comercial, de projetos, etc); </w:t>
      </w:r>
    </w:p>
    <w:p w14:paraId="1C5DB9FE" w14:textId="5257C2BD"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Gerar ordens de serviços complementares (tipo: recomposição de pavimento, retirada de entulho, etc), vinculadas às ordens de serviços principais</w:t>
      </w:r>
      <w:r w:rsidR="00C07C9C" w:rsidRPr="00497E40">
        <w:rPr>
          <w:rStyle w:val="markedcontent"/>
          <w:rFonts w:ascii="Arial" w:hAnsi="Arial" w:cs="Arial"/>
          <w:sz w:val="24"/>
          <w:szCs w:val="24"/>
        </w:rPr>
        <w:t>;</w:t>
      </w:r>
    </w:p>
    <w:p w14:paraId="52B4FB25" w14:textId="225DFDAB"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Realizar pesquisa de identificação do usuário através do código </w:t>
      </w:r>
      <w:r w:rsidR="000807FF" w:rsidRPr="00497E40">
        <w:rPr>
          <w:rStyle w:val="markedcontent"/>
          <w:rFonts w:ascii="Arial" w:hAnsi="Arial" w:cs="Arial"/>
          <w:sz w:val="24"/>
          <w:szCs w:val="24"/>
        </w:rPr>
        <w:t>do logradouro, do número da matrícula, do nome da rua ou do usuário, CPF/CNPJ ou do hidrômetro instalado na unidade</w:t>
      </w:r>
      <w:r w:rsidR="009D1AB2" w:rsidRPr="00497E40">
        <w:rPr>
          <w:rStyle w:val="markedcontent"/>
          <w:rFonts w:ascii="Arial" w:hAnsi="Arial" w:cs="Arial"/>
          <w:sz w:val="24"/>
          <w:szCs w:val="24"/>
        </w:rPr>
        <w:t>;</w:t>
      </w:r>
    </w:p>
    <w:p w14:paraId="0413AB4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Realizar pesquisa cadastral dos usuários; </w:t>
      </w:r>
    </w:p>
    <w:p w14:paraId="019ED82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Consultar status da ordem de serviço, pendente, em aberto ou executada; </w:t>
      </w:r>
    </w:p>
    <w:p w14:paraId="45D61DD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Consultar a situação de débito dos usuários que estão solicitando serviços;</w:t>
      </w:r>
    </w:p>
    <w:p w14:paraId="42438F42" w14:textId="0B525CC0"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r>
      <w:r w:rsidR="00857894" w:rsidRPr="00497E40">
        <w:rPr>
          <w:rStyle w:val="markedcontent"/>
          <w:rFonts w:ascii="Arial" w:hAnsi="Arial" w:cs="Arial"/>
          <w:sz w:val="24"/>
          <w:szCs w:val="24"/>
        </w:rPr>
        <w:t>Possibilidade de atualizar os dados do cadastro de usuários sempre que, em campo durante a execução dos serviços solicitados, forem detectadas alterações relacionadas à ligação ou ao imóvel, mediante validação prévia pelo processo cadastral, evitando atualizações automáticas que possam trazer riscos à integridade e à confiabilidade das informações</w:t>
      </w:r>
      <w:r w:rsidRPr="00497E40">
        <w:rPr>
          <w:rStyle w:val="markedcontent"/>
          <w:rFonts w:ascii="Arial" w:hAnsi="Arial" w:cs="Arial"/>
          <w:sz w:val="24"/>
          <w:szCs w:val="24"/>
        </w:rPr>
        <w:t>;</w:t>
      </w:r>
    </w:p>
    <w:p w14:paraId="34DBA73A" w14:textId="07184E23"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r>
      <w:r w:rsidR="00903FE3" w:rsidRPr="00497E40">
        <w:rPr>
          <w:rStyle w:val="markedcontent"/>
          <w:rFonts w:ascii="Arial" w:hAnsi="Arial" w:cs="Arial"/>
          <w:sz w:val="24"/>
          <w:szCs w:val="24"/>
        </w:rPr>
        <w:t>Cancelar ordens de serviço, por diversos motivos, utilizando tabela específica de motivos previamente implementada, de forma a padronizar o registro e aumentar o controle e a rastreabilidade desses cancelamentos</w:t>
      </w:r>
      <w:r w:rsidRPr="00497E40">
        <w:rPr>
          <w:rStyle w:val="markedcontent"/>
          <w:rFonts w:ascii="Arial" w:hAnsi="Arial" w:cs="Arial"/>
          <w:sz w:val="24"/>
          <w:szCs w:val="24"/>
        </w:rPr>
        <w:t xml:space="preserve">; </w:t>
      </w:r>
    </w:p>
    <w:p w14:paraId="69AB2426" w14:textId="2281645F"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r>
      <w:r w:rsidR="00903FE3" w:rsidRPr="00497E40">
        <w:rPr>
          <w:rStyle w:val="markedcontent"/>
          <w:rFonts w:ascii="Arial" w:hAnsi="Arial" w:cs="Arial"/>
          <w:sz w:val="24"/>
          <w:szCs w:val="24"/>
        </w:rPr>
        <w:t>Programar os serviços segundo prazos e prioridades estabelecidas, permitindo tanto a programação automática quanto a manual, de forma a atender situações que exijam análises específicas antes da execução</w:t>
      </w:r>
      <w:r w:rsidRPr="00497E40">
        <w:rPr>
          <w:rStyle w:val="markedcontent"/>
          <w:rFonts w:ascii="Arial" w:hAnsi="Arial" w:cs="Arial"/>
          <w:sz w:val="24"/>
          <w:szCs w:val="24"/>
        </w:rPr>
        <w:t>;</w:t>
      </w:r>
    </w:p>
    <w:p w14:paraId="6596BBF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Emitir as planilhas ou relatórios dos serviços pendentes, programados, em aberto e executados; </w:t>
      </w:r>
    </w:p>
    <w:p w14:paraId="62B5DDBA" w14:textId="58F448A2"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Imprimir as ordens de serviços programadas para execução</w:t>
      </w:r>
      <w:r w:rsidR="006D71DC" w:rsidRPr="00497E40">
        <w:rPr>
          <w:rStyle w:val="markedcontent"/>
          <w:rFonts w:ascii="Arial" w:hAnsi="Arial" w:cs="Arial"/>
          <w:sz w:val="24"/>
          <w:szCs w:val="24"/>
        </w:rPr>
        <w:t>;</w:t>
      </w:r>
      <w:r w:rsidR="00842E41" w:rsidRPr="00497E40">
        <w:rPr>
          <w:rStyle w:val="markedcontent"/>
          <w:rFonts w:ascii="Arial" w:hAnsi="Arial" w:cs="Arial"/>
          <w:sz w:val="24"/>
          <w:szCs w:val="24"/>
        </w:rPr>
        <w:t xml:space="preserve"> </w:t>
      </w:r>
    </w:p>
    <w:p w14:paraId="76081118" w14:textId="2E934A91" w:rsidR="00375DA5" w:rsidRPr="00497E40" w:rsidRDefault="001E082D" w:rsidP="00497E40">
      <w:pPr>
        <w:rPr>
          <w:rStyle w:val="markedcontent"/>
          <w:rFonts w:ascii="Arial" w:hAnsi="Arial" w:cs="Arial"/>
          <w:sz w:val="24"/>
          <w:szCs w:val="24"/>
        </w:rPr>
      </w:pPr>
      <w:r w:rsidRPr="00497E40">
        <w:t xml:space="preserve">● </w:t>
      </w:r>
      <w:r w:rsidRPr="00497E40">
        <w:rPr>
          <w:rFonts w:ascii="Arial" w:hAnsi="Arial" w:cs="Arial"/>
          <w:sz w:val="24"/>
          <w:szCs w:val="24"/>
        </w:rPr>
        <w:tab/>
      </w:r>
      <w:r w:rsidRPr="00497E40">
        <w:rPr>
          <w:rStyle w:val="markedcontent"/>
          <w:rFonts w:ascii="Arial" w:hAnsi="Arial" w:cs="Arial"/>
          <w:sz w:val="24"/>
          <w:szCs w:val="24"/>
        </w:rPr>
        <w:t>Registrar os recursos usados – horas da equipe, equipamentos e materiais consumidos.</w:t>
      </w:r>
      <w:r w:rsidRPr="00497E40">
        <w:rPr>
          <w:rFonts w:ascii="Arial" w:hAnsi="Arial" w:cs="Arial"/>
          <w:sz w:val="24"/>
          <w:szCs w:val="24"/>
        </w:rPr>
        <w:t xml:space="preserve"> </w:t>
      </w:r>
    </w:p>
    <w:p w14:paraId="2E84AE78" w14:textId="1062C588"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r>
      <w:r w:rsidR="00B27268" w:rsidRPr="00497E40">
        <w:rPr>
          <w:rStyle w:val="markedcontent"/>
          <w:rFonts w:ascii="Arial" w:hAnsi="Arial" w:cs="Arial"/>
          <w:sz w:val="24"/>
          <w:szCs w:val="24"/>
        </w:rPr>
        <w:t>Registrar a baixa das ordens de serviço executadas por qualquer equipe ou área, mediante validação no processo de encerramento, evitando baixas automáticas que possam comprometer a integridade e a confiabilidade das informações</w:t>
      </w:r>
      <w:r w:rsidRPr="00497E40">
        <w:rPr>
          <w:rStyle w:val="markedcontent"/>
          <w:rFonts w:ascii="Arial" w:hAnsi="Arial" w:cs="Arial"/>
          <w:sz w:val="24"/>
          <w:szCs w:val="24"/>
        </w:rPr>
        <w:t xml:space="preserve">; </w:t>
      </w:r>
    </w:p>
    <w:p w14:paraId="3326090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Calcular os custos diretos de cada serviço executado; </w:t>
      </w:r>
    </w:p>
    <w:p w14:paraId="5535772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Controlar os materiais aplicados por equipe; </w:t>
      </w:r>
    </w:p>
    <w:p w14:paraId="7F283D8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Gerar os arquivos de intercomunicação de dados com o sistema contábil; </w:t>
      </w:r>
    </w:p>
    <w:p w14:paraId="45CD264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Permitir que todos os dados relativos ao controle e gestão dos serviços possam ser visualizados na tela das estações de trabalho, sendo possível a emissão dos relatórios gerenciais relacionados ao sistema;</w:t>
      </w:r>
    </w:p>
    <w:p w14:paraId="6A426182" w14:textId="43839E8B"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Consulta isenções de TCL</w:t>
      </w:r>
      <w:r w:rsidR="00C10B8C">
        <w:rPr>
          <w:rStyle w:val="markedcontent"/>
          <w:rFonts w:ascii="Arial" w:hAnsi="Arial" w:cs="Arial"/>
          <w:sz w:val="24"/>
          <w:szCs w:val="24"/>
        </w:rPr>
        <w:t xml:space="preserve"> </w:t>
      </w:r>
      <w:r w:rsidR="00FB3DB2">
        <w:rPr>
          <w:rStyle w:val="markedcontent"/>
          <w:rFonts w:ascii="Arial" w:hAnsi="Arial" w:cs="Arial"/>
          <w:sz w:val="24"/>
          <w:szCs w:val="24"/>
        </w:rPr>
        <w:t>(taxa de coleta de lixo) quando</w:t>
      </w:r>
      <w:r w:rsidR="00C10B8C">
        <w:rPr>
          <w:rStyle w:val="markedcontent"/>
          <w:rFonts w:ascii="Arial" w:hAnsi="Arial" w:cs="Arial"/>
          <w:sz w:val="24"/>
          <w:szCs w:val="24"/>
        </w:rPr>
        <w:t xml:space="preserve"> aplicável</w:t>
      </w:r>
      <w:r w:rsidRPr="00497E40">
        <w:rPr>
          <w:rStyle w:val="markedcontent"/>
          <w:rFonts w:ascii="Arial" w:hAnsi="Arial" w:cs="Arial"/>
          <w:sz w:val="24"/>
          <w:szCs w:val="24"/>
        </w:rPr>
        <w:t>;</w:t>
      </w:r>
    </w:p>
    <w:p w14:paraId="0FA3B1C3"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15E75125" w14:textId="77E9BE5D" w:rsidR="00375DA5" w:rsidRPr="00497E40" w:rsidRDefault="00D90B9D"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4.4.2</w:t>
      </w:r>
      <w:r w:rsidRPr="00497E40">
        <w:rPr>
          <w:rStyle w:val="markedcontent"/>
          <w:rFonts w:ascii="Arial" w:hAnsi="Arial" w:cs="Arial"/>
          <w:sz w:val="24"/>
          <w:szCs w:val="24"/>
        </w:rPr>
        <w:tab/>
      </w:r>
      <w:r w:rsidR="00375DA5" w:rsidRPr="00497E40">
        <w:rPr>
          <w:rStyle w:val="markedcontent"/>
          <w:rFonts w:ascii="Arial" w:hAnsi="Arial" w:cs="Arial"/>
          <w:sz w:val="24"/>
          <w:szCs w:val="24"/>
        </w:rPr>
        <w:t>Dentre as principais funções de trabalho requeridas do sistema, destacam-se e merecem maior detalhamento as seguintes:</w:t>
      </w:r>
    </w:p>
    <w:p w14:paraId="6620C0F8"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1197E3B5" w14:textId="5BC6635F" w:rsidR="00375DA5" w:rsidRPr="00497E40" w:rsidRDefault="00556C21"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4.4.2.1 </w:t>
      </w:r>
      <w:r w:rsidR="00375DA5" w:rsidRPr="00497E40">
        <w:rPr>
          <w:rStyle w:val="markedcontent"/>
          <w:rFonts w:ascii="Arial" w:hAnsi="Arial" w:cs="Arial"/>
          <w:sz w:val="24"/>
          <w:szCs w:val="24"/>
        </w:rPr>
        <w:t>Programação de Serviços</w:t>
      </w:r>
    </w:p>
    <w:p w14:paraId="0B0742AA"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3095382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Esta opção permite aos responsáveis pela programação de serviços em cada área, distribuir, automaticamente, os serviços em aberto entre as equipes disponíveis. Gerar, ainda, os dados para consultas, tais como: quantidade de serviços a executar, por tipo de equipe, distribuição dos serviços de acordo com </w:t>
      </w:r>
      <w:r w:rsidRPr="00497E40">
        <w:rPr>
          <w:rStyle w:val="markedcontent"/>
          <w:rFonts w:ascii="Arial" w:hAnsi="Arial" w:cs="Arial"/>
          <w:sz w:val="24"/>
          <w:szCs w:val="24"/>
        </w:rPr>
        <w:lastRenderedPageBreak/>
        <w:t xml:space="preserve">os prazos previstos, carga horária necessária para a execução e os serviços atrasados e seus respectivos motivos. </w:t>
      </w:r>
    </w:p>
    <w:p w14:paraId="67989D3D" w14:textId="63397BB4"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Concluídos os trabalhos de programação, o sistema admite instantaneamente a impressão das ordens de serviços programadas, para distribuição entre as equipes disponíveis no dia.</w:t>
      </w:r>
    </w:p>
    <w:p w14:paraId="15811D9B" w14:textId="1F5114C0" w:rsidR="0061144B" w:rsidRPr="00497E40" w:rsidRDefault="0061144B"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O sistema deverá permitir ampla autonomia de configuração pela CESAMA, possibilitando o cadastro e a alteração de itens relacionados aos serviços de campo sem dependência de fornecedor. A solução deverá contemplar a estrutura de atuação por regionais e grupos operacionais distintos, permitindo a gestão de múltiplos destinatários. Deverá ainda assegurar que empreiteiras e equipes externas possam acessar e programar os serviços de forma independente, mantendo a flexibilidade atualmente existente, com suporte a no mínimo 16 destinatários distintos.</w:t>
      </w:r>
    </w:p>
    <w:p w14:paraId="590B9A0F" w14:textId="4123E299" w:rsidR="00FD7DE3" w:rsidRPr="00497E40" w:rsidRDefault="00FD7DE3"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O sistema deverá manter registro detalhado de todo o ciclo de vida das ordens de serviço, garantindo rastreabilidade desde a sua abertura até o encerramento. Esse log deverá conter, no mínimo: identificação do usuário ou equipe responsável pelo atendimento, data e hora de cada etapa (abertura, programação, início, conclusão, cancelamento), motivo de eventual cancelamento, alterações realizadas durante a execução, bem como os registros de conclusão da OS. O recurso deverá possibilitar consultas históricas e geração de relatórios gerenciais, permitindo auditoria e acompanhamento da eficiência operacional.</w:t>
      </w:r>
    </w:p>
    <w:p w14:paraId="64D52245"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4C609C13" w14:textId="139C44B0" w:rsidR="00375DA5" w:rsidRPr="00497E40" w:rsidRDefault="009F0607"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4.4.2.2 </w:t>
      </w:r>
      <w:r w:rsidR="00375DA5" w:rsidRPr="00497E40">
        <w:rPr>
          <w:rStyle w:val="markedcontent"/>
          <w:rFonts w:ascii="Arial" w:hAnsi="Arial" w:cs="Arial"/>
          <w:sz w:val="24"/>
          <w:szCs w:val="24"/>
        </w:rPr>
        <w:t>Consulta a Situação da Ordem de Serviço</w:t>
      </w:r>
    </w:p>
    <w:p w14:paraId="31506869" w14:textId="17539904" w:rsidR="00375DA5" w:rsidRPr="00497E40" w:rsidRDefault="003F750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Esta opção de trabalho permite que, através de parâmetros previamente selecionados como logradouro, matrícula, bairro e titular, seja possível pesquisar a situação de execução das ordens de serviço, do tipo:</w:t>
      </w:r>
    </w:p>
    <w:p w14:paraId="74C2400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 </w:t>
      </w:r>
    </w:p>
    <w:p w14:paraId="3ED1EF9E" w14:textId="1DF23831" w:rsidR="00375DA5" w:rsidRPr="00497E40" w:rsidRDefault="00375DA5" w:rsidP="00497E40">
      <w:pPr>
        <w:pStyle w:val="PargrafodaLista"/>
        <w:numPr>
          <w:ilvl w:val="3"/>
          <w:numId w:val="22"/>
        </w:numPr>
        <w:rPr>
          <w:rStyle w:val="markedcontent"/>
          <w:rFonts w:ascii="Arial" w:hAnsi="Arial" w:cs="Arial"/>
          <w:sz w:val="24"/>
          <w:szCs w:val="24"/>
        </w:rPr>
      </w:pPr>
      <w:r w:rsidRPr="00497E40">
        <w:rPr>
          <w:rStyle w:val="markedcontent"/>
          <w:rFonts w:ascii="Arial" w:hAnsi="Arial" w:cs="Arial"/>
          <w:sz w:val="24"/>
          <w:szCs w:val="24"/>
        </w:rPr>
        <w:t>Solicitação de Serviço a Executar</w:t>
      </w:r>
    </w:p>
    <w:p w14:paraId="058FBD9F" w14:textId="5686C446" w:rsidR="00375DA5" w:rsidRPr="00497E40" w:rsidRDefault="00375DA5" w:rsidP="00497E40">
      <w:pPr>
        <w:pStyle w:val="PargrafodaLista"/>
        <w:numPr>
          <w:ilvl w:val="0"/>
          <w:numId w:val="20"/>
        </w:num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Ordem de serviço programada para execução, ordem de serviço pendente e ainda não programada para execução, ordem de serviço </w:t>
      </w:r>
      <w:r w:rsidRPr="00497E40">
        <w:rPr>
          <w:rStyle w:val="markedcontent"/>
          <w:rFonts w:ascii="Arial" w:hAnsi="Arial" w:cs="Arial"/>
          <w:sz w:val="24"/>
          <w:szCs w:val="24"/>
        </w:rPr>
        <w:lastRenderedPageBreak/>
        <w:t>executada e não baixada, ordem de serviço pendente com prazo de execução vencido ou com prazo de execução prorrogado;</w:t>
      </w:r>
    </w:p>
    <w:p w14:paraId="0175B6A7" w14:textId="77777777" w:rsidR="000A4818" w:rsidRDefault="000A4818" w:rsidP="000A4818">
      <w:pPr>
        <w:suppressAutoHyphens/>
        <w:spacing w:after="0" w:line="360" w:lineRule="auto"/>
        <w:jc w:val="both"/>
        <w:rPr>
          <w:rStyle w:val="markedcontent"/>
          <w:rFonts w:ascii="Arial" w:hAnsi="Arial" w:cs="Arial"/>
          <w:sz w:val="24"/>
          <w:szCs w:val="24"/>
        </w:rPr>
      </w:pPr>
    </w:p>
    <w:p w14:paraId="766A1D21" w14:textId="00FB166F" w:rsidR="00375DA5" w:rsidRPr="00497E40" w:rsidRDefault="00375DA5" w:rsidP="00497E40">
      <w:pPr>
        <w:pStyle w:val="PargrafodaLista"/>
        <w:numPr>
          <w:ilvl w:val="3"/>
          <w:numId w:val="22"/>
        </w:num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Solicitação de Serviço Programada</w:t>
      </w:r>
    </w:p>
    <w:p w14:paraId="0B30FBBA" w14:textId="77777777" w:rsidR="00375DA5" w:rsidRDefault="00375DA5" w:rsidP="00497E40">
      <w:pPr>
        <w:pStyle w:val="PargrafodaLista"/>
        <w:numPr>
          <w:ilvl w:val="0"/>
          <w:numId w:val="23"/>
        </w:numPr>
        <w:suppressAutoHyphens/>
        <w:spacing w:after="0" w:line="360" w:lineRule="auto"/>
        <w:ind w:left="709"/>
        <w:jc w:val="both"/>
        <w:rPr>
          <w:rStyle w:val="markedcontent"/>
          <w:rFonts w:ascii="Arial" w:hAnsi="Arial" w:cs="Arial"/>
          <w:sz w:val="24"/>
          <w:szCs w:val="24"/>
        </w:rPr>
      </w:pPr>
      <w:r w:rsidRPr="00497E40">
        <w:rPr>
          <w:rStyle w:val="markedcontent"/>
          <w:rFonts w:ascii="Arial" w:hAnsi="Arial" w:cs="Arial"/>
          <w:sz w:val="24"/>
          <w:szCs w:val="24"/>
        </w:rPr>
        <w:t xml:space="preserve">Ordem de serviço programada, mas pendente de execução; </w:t>
      </w:r>
    </w:p>
    <w:p w14:paraId="7FE24588" w14:textId="77777777" w:rsidR="00A22C1A" w:rsidRPr="00497E40" w:rsidRDefault="00A22C1A" w:rsidP="00A22C1A">
      <w:pPr>
        <w:suppressAutoHyphens/>
        <w:spacing w:after="0" w:line="360" w:lineRule="auto"/>
        <w:jc w:val="both"/>
        <w:rPr>
          <w:rStyle w:val="markedcontent"/>
          <w:rFonts w:ascii="Arial" w:hAnsi="Arial" w:cs="Arial"/>
          <w:sz w:val="24"/>
          <w:szCs w:val="24"/>
        </w:rPr>
      </w:pPr>
    </w:p>
    <w:p w14:paraId="3E94B92F" w14:textId="4D42814A" w:rsidR="0065587B" w:rsidRDefault="0065587B" w:rsidP="0065587B">
      <w:pPr>
        <w:rPr>
          <w:rStyle w:val="markedcontent"/>
          <w:rFonts w:ascii="Arial" w:hAnsi="Arial" w:cs="Arial"/>
          <w:sz w:val="24"/>
          <w:szCs w:val="24"/>
        </w:rPr>
      </w:pPr>
      <w:r>
        <w:rPr>
          <w:rStyle w:val="markedcontent"/>
          <w:rFonts w:ascii="Arial" w:hAnsi="Arial" w:cs="Arial"/>
          <w:sz w:val="24"/>
          <w:szCs w:val="24"/>
        </w:rPr>
        <w:t xml:space="preserve">4.4.2.5 </w:t>
      </w:r>
      <w:r w:rsidR="00375DA5" w:rsidRPr="00497E40">
        <w:rPr>
          <w:rStyle w:val="markedcontent"/>
          <w:rFonts w:ascii="Arial" w:hAnsi="Arial" w:cs="Arial"/>
          <w:sz w:val="24"/>
          <w:szCs w:val="24"/>
        </w:rPr>
        <w:t>Solicitação de Serviço com Prazo Vencido</w:t>
      </w:r>
    </w:p>
    <w:p w14:paraId="389E1E4C" w14:textId="55812AB4" w:rsidR="00375DA5" w:rsidRPr="00497E40" w:rsidRDefault="0065587B" w:rsidP="00497E40">
      <w:pPr>
        <w:pStyle w:val="PargrafodaLista"/>
        <w:numPr>
          <w:ilvl w:val="0"/>
          <w:numId w:val="26"/>
        </w:numPr>
        <w:rPr>
          <w:rStyle w:val="markedcontent"/>
          <w:rFonts w:ascii="Arial" w:hAnsi="Arial" w:cs="Arial"/>
          <w:sz w:val="24"/>
          <w:szCs w:val="24"/>
        </w:rPr>
      </w:pPr>
      <w:r w:rsidRPr="0065587B">
        <w:rPr>
          <w:rStyle w:val="markedcontent"/>
          <w:rFonts w:ascii="Arial" w:hAnsi="Arial" w:cs="Arial"/>
          <w:sz w:val="24"/>
          <w:szCs w:val="24"/>
        </w:rPr>
        <w:t>Ordem de serviço pendente em atraso, ou seja, cujo prazo de execução não foi cumprido e também não foi prorrogado;</w:t>
      </w:r>
      <w:r w:rsidR="00375DA5" w:rsidRPr="00497E40">
        <w:rPr>
          <w:rStyle w:val="markedcontent"/>
          <w:rFonts w:ascii="Arial" w:hAnsi="Arial" w:cs="Arial"/>
          <w:sz w:val="24"/>
          <w:szCs w:val="24"/>
        </w:rPr>
        <w:t xml:space="preserve"> </w:t>
      </w:r>
    </w:p>
    <w:p w14:paraId="2B1862D1" w14:textId="727D636E" w:rsidR="00375DA5" w:rsidRPr="00497E40" w:rsidRDefault="00375DA5" w:rsidP="00497E40">
      <w:pPr>
        <w:pStyle w:val="PargrafodaLista"/>
        <w:rPr>
          <w:rStyle w:val="markedcontent"/>
          <w:rFonts w:ascii="Arial" w:hAnsi="Arial" w:cs="Arial"/>
          <w:sz w:val="24"/>
          <w:szCs w:val="24"/>
        </w:rPr>
      </w:pPr>
    </w:p>
    <w:p w14:paraId="6193BCB2" w14:textId="4069DA1D" w:rsidR="00375DA5" w:rsidRPr="00497E40" w:rsidRDefault="0065587B" w:rsidP="0065587B">
      <w:pPr>
        <w:suppressAutoHyphens/>
        <w:spacing w:after="0" w:line="360" w:lineRule="auto"/>
        <w:jc w:val="both"/>
        <w:rPr>
          <w:rStyle w:val="markedcontent"/>
          <w:rFonts w:ascii="Arial" w:hAnsi="Arial" w:cs="Arial"/>
          <w:sz w:val="24"/>
          <w:szCs w:val="24"/>
        </w:rPr>
      </w:pPr>
      <w:r>
        <w:rPr>
          <w:rStyle w:val="markedcontent"/>
          <w:rFonts w:ascii="Arial" w:hAnsi="Arial" w:cs="Arial"/>
          <w:sz w:val="24"/>
          <w:szCs w:val="24"/>
        </w:rPr>
        <w:t xml:space="preserve">4.4.2.6 </w:t>
      </w:r>
      <w:r w:rsidR="00375DA5" w:rsidRPr="00497E40">
        <w:rPr>
          <w:rStyle w:val="markedcontent"/>
          <w:rFonts w:ascii="Arial" w:hAnsi="Arial" w:cs="Arial"/>
          <w:sz w:val="24"/>
          <w:szCs w:val="24"/>
        </w:rPr>
        <w:t>Solicitação de Serviço Prorrogada</w:t>
      </w:r>
    </w:p>
    <w:p w14:paraId="4DD07AFE" w14:textId="77777777" w:rsidR="00375DA5" w:rsidRPr="00497E40" w:rsidRDefault="00375DA5" w:rsidP="00497E40">
      <w:pPr>
        <w:pStyle w:val="PargrafodaLista"/>
        <w:numPr>
          <w:ilvl w:val="0"/>
          <w:numId w:val="26"/>
        </w:numPr>
        <w:rPr>
          <w:rStyle w:val="markedcontent"/>
          <w:rFonts w:ascii="Arial" w:hAnsi="Arial" w:cs="Arial"/>
          <w:sz w:val="24"/>
          <w:szCs w:val="24"/>
        </w:rPr>
      </w:pPr>
      <w:r w:rsidRPr="00497E40">
        <w:rPr>
          <w:rStyle w:val="markedcontent"/>
          <w:rFonts w:ascii="Arial" w:hAnsi="Arial" w:cs="Arial"/>
          <w:sz w:val="24"/>
          <w:szCs w:val="24"/>
        </w:rPr>
        <w:t>Ordem de serviço pendente, que por algum motivo teve o seu prazo de execução dilatado.</w:t>
      </w:r>
    </w:p>
    <w:p w14:paraId="520B4FE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 </w:t>
      </w:r>
    </w:p>
    <w:p w14:paraId="1704D411" w14:textId="20D5712F" w:rsidR="00375DA5" w:rsidRPr="00497E40" w:rsidRDefault="006B4690"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4.4.2.</w:t>
      </w:r>
      <w:r w:rsidR="00A4414D">
        <w:rPr>
          <w:rStyle w:val="markedcontent"/>
          <w:rFonts w:ascii="Arial" w:hAnsi="Arial" w:cs="Arial"/>
          <w:sz w:val="24"/>
          <w:szCs w:val="24"/>
        </w:rPr>
        <w:t>7</w:t>
      </w:r>
      <w:r w:rsidRPr="00497E40">
        <w:rPr>
          <w:rStyle w:val="markedcontent"/>
          <w:rFonts w:ascii="Arial" w:hAnsi="Arial" w:cs="Arial"/>
          <w:sz w:val="24"/>
          <w:szCs w:val="24"/>
        </w:rPr>
        <w:t xml:space="preserve"> </w:t>
      </w:r>
      <w:r w:rsidR="00375DA5" w:rsidRPr="00497E40">
        <w:rPr>
          <w:rStyle w:val="markedcontent"/>
          <w:rFonts w:ascii="Arial" w:hAnsi="Arial" w:cs="Arial"/>
          <w:sz w:val="24"/>
          <w:szCs w:val="24"/>
        </w:rPr>
        <w:t>Emissão dos Relatórios do Sistema</w:t>
      </w:r>
    </w:p>
    <w:p w14:paraId="2F485BC8"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05F5C5B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O sistema permite que todos os dados relativos ao controle e gestão dos serviços possam ser visualizados na tela das estações de trabalho, sendo possível a emissão dos seguintes relatórios:</w:t>
      </w:r>
    </w:p>
    <w:p w14:paraId="40AE26C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Relação de serviços a executar por data prevista na programação (cronograma de execução);</w:t>
      </w:r>
    </w:p>
    <w:p w14:paraId="7412E72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Relação de serviços executados em determinada data ou período e por equipe;</w:t>
      </w:r>
    </w:p>
    <w:p w14:paraId="143A9FD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Relação de serviços com prazos de execução vencidos até o dia ou até determinada data;</w:t>
      </w:r>
    </w:p>
    <w:p w14:paraId="2813629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Relação de materiais aplicados por tipo, por dia, mês, e por equipe, ou pelo conjunto das equipes;</w:t>
      </w:r>
    </w:p>
    <w:p w14:paraId="0AB8E52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desempenho operacional das equipes;</w:t>
      </w:r>
    </w:p>
    <w:p w14:paraId="723C2E3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Relação de serviços previstos para execução no dia por equipe.</w:t>
      </w:r>
    </w:p>
    <w:p w14:paraId="09C6938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 </w:t>
      </w:r>
    </w:p>
    <w:p w14:paraId="22178DD2" w14:textId="2C7A8140" w:rsidR="00375DA5" w:rsidRPr="00497E40" w:rsidRDefault="006B4690"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4.4.3 </w:t>
      </w:r>
      <w:r w:rsidR="00375DA5" w:rsidRPr="00497E40">
        <w:rPr>
          <w:rStyle w:val="markedcontent"/>
          <w:rFonts w:ascii="Arial" w:hAnsi="Arial" w:cs="Arial"/>
          <w:sz w:val="24"/>
          <w:szCs w:val="24"/>
        </w:rPr>
        <w:t>O Módulo de atendimento ao público compreende as seguintes funcionalidades:</w:t>
      </w:r>
    </w:p>
    <w:p w14:paraId="7CA885F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 xml:space="preserve">Inclusão, manutenção e consulta dos registros de atendimento (RA); </w:t>
      </w:r>
    </w:p>
    <w:p w14:paraId="6827EB9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registros de atendimento;</w:t>
      </w:r>
    </w:p>
    <w:p w14:paraId="5E859C6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registros de ouvidoria;</w:t>
      </w:r>
    </w:p>
    <w:p w14:paraId="46CDFD2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de tramitação de registro de atendimento; </w:t>
      </w:r>
    </w:p>
    <w:p w14:paraId="6774891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de reiteração de registro de atendimento; </w:t>
      </w:r>
    </w:p>
    <w:p w14:paraId="7CBB463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Liberação de registro de atendimento; </w:t>
      </w:r>
    </w:p>
    <w:p w14:paraId="37817B2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Encerramento de registro de atendimento; </w:t>
      </w:r>
    </w:p>
    <w:p w14:paraId="7D5F6D6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de reativação de registro de atendimento; </w:t>
      </w:r>
    </w:p>
    <w:p w14:paraId="50F4CC2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e controle de numeração de registro de atendimento manual; </w:t>
      </w:r>
    </w:p>
    <w:p w14:paraId="5A48D5C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de ordem de serviço; </w:t>
      </w:r>
    </w:p>
    <w:p w14:paraId="373EE6F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da programação de execução das ordens de serviço; </w:t>
      </w:r>
    </w:p>
    <w:p w14:paraId="032ECB1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definição do roteiro de programação de execução de serviços; </w:t>
      </w:r>
    </w:p>
    <w:p w14:paraId="353166B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das equipes executoras de serviços; </w:t>
      </w:r>
    </w:p>
    <w:p w14:paraId="433ECAB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gestão e acompanhamento de execução de ordem de serviços; </w:t>
      </w:r>
    </w:p>
    <w:p w14:paraId="5AF36A2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de utilização de material na execução de serviço; </w:t>
      </w:r>
    </w:p>
    <w:p w14:paraId="473B4EC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da programação e de suspensão de abastecimento; </w:t>
      </w:r>
    </w:p>
    <w:p w14:paraId="494AEE0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Encerramento de ordem de serviço; </w:t>
      </w:r>
    </w:p>
    <w:p w14:paraId="5A998CE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Impressão de ordem de serviço; </w:t>
      </w:r>
    </w:p>
    <w:p w14:paraId="4FBF736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e emissão de ordens de serviços seletivas; </w:t>
      </w:r>
    </w:p>
    <w:p w14:paraId="7EBA149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de ordens de serviços pendentes; </w:t>
      </w:r>
    </w:p>
    <w:p w14:paraId="43B4180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Acompanhamento dos processos gerados pela agência reguladora; </w:t>
      </w:r>
    </w:p>
    <w:p w14:paraId="6F0BA40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Consultar histórico de RA; </w:t>
      </w:r>
    </w:p>
    <w:p w14:paraId="2CA0A3A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Emissão de segunda de conta sem cobrança de taxa; </w:t>
      </w:r>
    </w:p>
    <w:p w14:paraId="29B3AC2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emissão e controle de ordens de serviços de fiscalização; </w:t>
      </w:r>
    </w:p>
    <w:p w14:paraId="6CE0A75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e emissão de certidão negativa; </w:t>
      </w:r>
    </w:p>
    <w:p w14:paraId="017FA30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e emissão de certidão negativa por cliente; </w:t>
      </w:r>
    </w:p>
    <w:p w14:paraId="189DD38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e emissão de contrato de prestação de serviço; </w:t>
      </w:r>
    </w:p>
    <w:p w14:paraId="79C7C9C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e controle de ordens de serviços de repavimentação; </w:t>
      </w:r>
    </w:p>
    <w:p w14:paraId="00952C2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utilização de equipamentos especiais na execução de ordens de serviços;</w:t>
      </w:r>
    </w:p>
    <w:p w14:paraId="75CAB2D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Solicitações de serviços e reclamações através de postos remotos interligados com a central; </w:t>
      </w:r>
    </w:p>
    <w:p w14:paraId="7C3C05E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 xml:space="preserve">Controle das vistorias externas; </w:t>
      </w:r>
    </w:p>
    <w:p w14:paraId="25BB307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de boletim de medição; </w:t>
      </w:r>
    </w:p>
    <w:p w14:paraId="193FB62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Registrar pesquisa de satisfação; </w:t>
      </w:r>
    </w:p>
    <w:p w14:paraId="3C3AC27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das informações gerenciais de atendimento ao público; </w:t>
      </w:r>
    </w:p>
    <w:p w14:paraId="35441F9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Registro de alterações efetuadas; </w:t>
      </w:r>
    </w:p>
    <w:p w14:paraId="117C7FB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das informações gerenciais de cobrança; </w:t>
      </w:r>
    </w:p>
    <w:p w14:paraId="703CF24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Serviços - via internet; </w:t>
      </w:r>
    </w:p>
    <w:p w14:paraId="6D27D40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Segunda via de conta com taxa e sem taxa; </w:t>
      </w:r>
    </w:p>
    <w:p w14:paraId="2BFEE88A" w14:textId="77777777" w:rsidR="00375DA5"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Recebimento de fatura por e-mail.</w:t>
      </w:r>
    </w:p>
    <w:p w14:paraId="134E6625" w14:textId="7C9CDC4A" w:rsidR="00277F0E" w:rsidRPr="00497E40" w:rsidRDefault="00277F0E" w:rsidP="00277F0E">
      <w:pPr>
        <w:suppressAutoHyphens/>
        <w:spacing w:after="0" w:line="360" w:lineRule="auto"/>
        <w:jc w:val="both"/>
        <w:rPr>
          <w:rStyle w:val="markedcontent"/>
          <w:rFonts w:ascii="Arial" w:hAnsi="Arial" w:cs="Arial"/>
          <w:sz w:val="24"/>
          <w:szCs w:val="24"/>
        </w:rPr>
      </w:pPr>
      <w:r w:rsidRPr="00A0571F">
        <w:rPr>
          <w:rStyle w:val="markedcontent"/>
          <w:rFonts w:ascii="Arial" w:hAnsi="Arial" w:cs="Arial"/>
          <w:sz w:val="24"/>
          <w:szCs w:val="24"/>
        </w:rPr>
        <w:t>●</w:t>
      </w:r>
      <w:r w:rsidRPr="00A0571F">
        <w:rPr>
          <w:rStyle w:val="markedcontent"/>
          <w:rFonts w:ascii="Arial" w:hAnsi="Arial" w:cs="Arial"/>
          <w:sz w:val="24"/>
          <w:szCs w:val="24"/>
        </w:rPr>
        <w:tab/>
      </w:r>
      <w:r w:rsidRPr="00277F0E">
        <w:rPr>
          <w:rStyle w:val="markedcontent"/>
          <w:rFonts w:ascii="Arial" w:hAnsi="Arial" w:cs="Arial"/>
          <w:sz w:val="24"/>
          <w:szCs w:val="24"/>
        </w:rPr>
        <w:t>Gestão de fila de atendimento</w:t>
      </w:r>
      <w:r>
        <w:rPr>
          <w:rStyle w:val="markedcontent"/>
          <w:rFonts w:ascii="Arial" w:hAnsi="Arial" w:cs="Arial"/>
          <w:sz w:val="24"/>
          <w:szCs w:val="24"/>
        </w:rPr>
        <w:t xml:space="preserve"> com f</w:t>
      </w:r>
      <w:r w:rsidRPr="00277F0E">
        <w:rPr>
          <w:rStyle w:val="markedcontent"/>
          <w:rFonts w:ascii="Arial" w:hAnsi="Arial" w:cs="Arial"/>
          <w:sz w:val="24"/>
          <w:szCs w:val="24"/>
        </w:rPr>
        <w:t>ormação de filas por posto/unidade, priorização, chamadas e “encaixes”</w:t>
      </w:r>
      <w:r>
        <w:rPr>
          <w:rStyle w:val="markedcontent"/>
          <w:rFonts w:ascii="Arial" w:hAnsi="Arial" w:cs="Arial"/>
          <w:sz w:val="24"/>
          <w:szCs w:val="24"/>
        </w:rPr>
        <w:t xml:space="preserve"> e p</w:t>
      </w:r>
      <w:r w:rsidRPr="00277F0E">
        <w:rPr>
          <w:rStyle w:val="markedcontent"/>
          <w:rFonts w:ascii="Arial" w:hAnsi="Arial" w:cs="Arial"/>
          <w:sz w:val="24"/>
          <w:szCs w:val="24"/>
        </w:rPr>
        <w:t>ainel de senha/chamada e integração com totem, quando aplicável.</w:t>
      </w:r>
    </w:p>
    <w:p w14:paraId="0DF25A35" w14:textId="77777777" w:rsidR="009077FE" w:rsidRDefault="00772948"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r>
      <w:r w:rsidR="00DB6377" w:rsidRPr="00497E40">
        <w:rPr>
          <w:rStyle w:val="markedcontent"/>
          <w:rFonts w:ascii="Arial" w:hAnsi="Arial" w:cs="Arial"/>
          <w:sz w:val="24"/>
          <w:szCs w:val="24"/>
        </w:rPr>
        <w:t>R</w:t>
      </w:r>
      <w:r w:rsidRPr="00497E40">
        <w:rPr>
          <w:rStyle w:val="markedcontent"/>
          <w:rFonts w:ascii="Arial" w:hAnsi="Arial" w:cs="Arial"/>
          <w:sz w:val="24"/>
          <w:szCs w:val="24"/>
        </w:rPr>
        <w:t>eceb</w:t>
      </w:r>
      <w:r w:rsidR="00DB6377" w:rsidRPr="00497E40">
        <w:rPr>
          <w:rStyle w:val="markedcontent"/>
          <w:rFonts w:ascii="Arial" w:hAnsi="Arial" w:cs="Arial"/>
          <w:sz w:val="24"/>
          <w:szCs w:val="24"/>
        </w:rPr>
        <w:t>imento de</w:t>
      </w:r>
      <w:r w:rsidRPr="00497E40">
        <w:rPr>
          <w:rStyle w:val="markedcontent"/>
          <w:rFonts w:ascii="Arial" w:hAnsi="Arial" w:cs="Arial"/>
          <w:sz w:val="24"/>
          <w:szCs w:val="24"/>
        </w:rPr>
        <w:t xml:space="preserve"> múltiplas reclamações vinculadas a uma única OS, contabilizando o número de eventos mesmo com apenas um protocolo para fechamento, evitando a abertura de várias OS e reduzindo retrabalho</w:t>
      </w:r>
      <w:r w:rsidR="000E62D9" w:rsidRPr="00497E40">
        <w:rPr>
          <w:rStyle w:val="markedcontent"/>
          <w:rFonts w:ascii="Arial" w:hAnsi="Arial" w:cs="Arial"/>
          <w:sz w:val="24"/>
          <w:szCs w:val="24"/>
        </w:rPr>
        <w:t>, garantindo que tais dados estejam disponíveis para relatórios.</w:t>
      </w:r>
    </w:p>
    <w:p w14:paraId="5C13173A" w14:textId="257FA51E" w:rsidR="00ED4924" w:rsidRDefault="00ED4924" w:rsidP="00375DA5">
      <w:pPr>
        <w:suppressAutoHyphens/>
        <w:spacing w:after="0" w:line="360" w:lineRule="auto"/>
        <w:jc w:val="both"/>
        <w:rPr>
          <w:rStyle w:val="markedcontent"/>
          <w:rFonts w:ascii="Arial" w:hAnsi="Arial" w:cs="Arial"/>
          <w:sz w:val="24"/>
          <w:szCs w:val="24"/>
        </w:rPr>
      </w:pPr>
      <w:r w:rsidRPr="00A0571F">
        <w:rPr>
          <w:rStyle w:val="markedcontent"/>
          <w:rFonts w:ascii="Arial" w:hAnsi="Arial" w:cs="Arial"/>
          <w:sz w:val="24"/>
          <w:szCs w:val="24"/>
        </w:rPr>
        <w:t>●</w:t>
      </w:r>
      <w:r w:rsidRPr="00A0571F">
        <w:rPr>
          <w:rStyle w:val="markedcontent"/>
          <w:rFonts w:ascii="Arial" w:hAnsi="Arial" w:cs="Arial"/>
          <w:sz w:val="24"/>
          <w:szCs w:val="24"/>
        </w:rPr>
        <w:tab/>
      </w:r>
      <w:r w:rsidRPr="00ED4924">
        <w:rPr>
          <w:rStyle w:val="markedcontent"/>
          <w:rFonts w:ascii="Arial" w:hAnsi="Arial" w:cs="Arial"/>
          <w:sz w:val="24"/>
          <w:szCs w:val="24"/>
        </w:rPr>
        <w:t>Emissão de número de protocolo para todo atendimento (RA), independentemente da geração de OS.</w:t>
      </w:r>
    </w:p>
    <w:p w14:paraId="7180CD0E" w14:textId="649182D1" w:rsidR="004635BD" w:rsidRDefault="004635BD" w:rsidP="004635BD">
      <w:pPr>
        <w:suppressAutoHyphens/>
        <w:spacing w:after="0" w:line="360" w:lineRule="auto"/>
        <w:jc w:val="both"/>
        <w:rPr>
          <w:rStyle w:val="markedcontent"/>
          <w:rFonts w:ascii="Arial" w:hAnsi="Arial" w:cs="Arial"/>
          <w:sz w:val="24"/>
          <w:szCs w:val="24"/>
        </w:rPr>
      </w:pPr>
      <w:r w:rsidRPr="00A0571F">
        <w:rPr>
          <w:rStyle w:val="markedcontent"/>
          <w:rFonts w:ascii="Arial" w:hAnsi="Arial" w:cs="Arial"/>
          <w:sz w:val="24"/>
          <w:szCs w:val="24"/>
        </w:rPr>
        <w:t>●</w:t>
      </w:r>
      <w:r w:rsidRPr="00A0571F">
        <w:rPr>
          <w:rStyle w:val="markedcontent"/>
          <w:rFonts w:ascii="Arial" w:hAnsi="Arial" w:cs="Arial"/>
          <w:sz w:val="24"/>
          <w:szCs w:val="24"/>
        </w:rPr>
        <w:tab/>
      </w:r>
      <w:r w:rsidRPr="004635BD">
        <w:rPr>
          <w:rStyle w:val="markedcontent"/>
          <w:rFonts w:ascii="Arial" w:hAnsi="Arial" w:cs="Arial"/>
          <w:sz w:val="24"/>
          <w:szCs w:val="24"/>
        </w:rPr>
        <w:t>Relatórios de atendimento presencial</w:t>
      </w:r>
      <w:r>
        <w:rPr>
          <w:rStyle w:val="markedcontent"/>
          <w:rFonts w:ascii="Arial" w:hAnsi="Arial" w:cs="Arial"/>
          <w:sz w:val="24"/>
          <w:szCs w:val="24"/>
        </w:rPr>
        <w:t xml:space="preserve"> com </w:t>
      </w:r>
      <w:r w:rsidRPr="004635BD">
        <w:rPr>
          <w:rStyle w:val="markedcontent"/>
          <w:rFonts w:ascii="Arial" w:hAnsi="Arial" w:cs="Arial"/>
          <w:sz w:val="24"/>
          <w:szCs w:val="24"/>
        </w:rPr>
        <w:t>TME/TMA, taxa de abandono, atendimentos por tipo/guichê/período, agendados vs. encaixes, comparecimento, SLA por serviço.</w:t>
      </w:r>
    </w:p>
    <w:p w14:paraId="7C06A5A7" w14:textId="77777777" w:rsidR="009077FE" w:rsidRDefault="009077FE" w:rsidP="00375DA5">
      <w:pPr>
        <w:suppressAutoHyphens/>
        <w:spacing w:after="0" w:line="360" w:lineRule="auto"/>
        <w:jc w:val="both"/>
        <w:rPr>
          <w:rStyle w:val="markedcontent"/>
          <w:rFonts w:ascii="Arial" w:hAnsi="Arial" w:cs="Arial"/>
          <w:sz w:val="24"/>
          <w:szCs w:val="24"/>
        </w:rPr>
      </w:pPr>
    </w:p>
    <w:p w14:paraId="06E68EBD" w14:textId="70FA2879" w:rsidR="009077FE" w:rsidRPr="009077FE" w:rsidRDefault="009077FE" w:rsidP="009077FE">
      <w:pPr>
        <w:suppressAutoHyphens/>
        <w:spacing w:after="0" w:line="360" w:lineRule="auto"/>
        <w:jc w:val="both"/>
        <w:rPr>
          <w:rStyle w:val="markedcontent"/>
          <w:rFonts w:ascii="Arial" w:hAnsi="Arial" w:cs="Arial"/>
          <w:sz w:val="24"/>
          <w:szCs w:val="24"/>
        </w:rPr>
      </w:pPr>
      <w:r>
        <w:rPr>
          <w:rStyle w:val="markedcontent"/>
          <w:rFonts w:ascii="Arial" w:hAnsi="Arial" w:cs="Arial"/>
          <w:sz w:val="24"/>
          <w:szCs w:val="24"/>
        </w:rPr>
        <w:t xml:space="preserve">4.4.4 </w:t>
      </w:r>
      <w:r w:rsidR="00CF5789">
        <w:rPr>
          <w:rStyle w:val="markedcontent"/>
          <w:rFonts w:ascii="Arial" w:hAnsi="Arial" w:cs="Arial"/>
          <w:sz w:val="24"/>
          <w:szCs w:val="24"/>
        </w:rPr>
        <w:tab/>
      </w:r>
      <w:r w:rsidRPr="009077FE">
        <w:rPr>
          <w:rStyle w:val="markedcontent"/>
          <w:rFonts w:ascii="Arial" w:hAnsi="Arial" w:cs="Arial"/>
          <w:sz w:val="24"/>
          <w:szCs w:val="24"/>
        </w:rPr>
        <w:t>Agendamento de atendimento</w:t>
      </w:r>
    </w:p>
    <w:p w14:paraId="55FEA37A" w14:textId="0ACDB360" w:rsidR="009077FE" w:rsidRPr="009077FE" w:rsidRDefault="009077FE" w:rsidP="009077FE">
      <w:pPr>
        <w:suppressAutoHyphens/>
        <w:spacing w:after="0" w:line="360" w:lineRule="auto"/>
        <w:jc w:val="both"/>
        <w:rPr>
          <w:rStyle w:val="markedcontent"/>
          <w:rFonts w:ascii="Arial" w:hAnsi="Arial" w:cs="Arial"/>
          <w:sz w:val="24"/>
          <w:szCs w:val="24"/>
        </w:rPr>
      </w:pPr>
      <w:r w:rsidRPr="00A0571F">
        <w:rPr>
          <w:rStyle w:val="markedcontent"/>
          <w:rFonts w:ascii="Arial" w:hAnsi="Arial" w:cs="Arial"/>
          <w:sz w:val="24"/>
          <w:szCs w:val="24"/>
        </w:rPr>
        <w:t>●</w:t>
      </w:r>
      <w:r w:rsidRPr="00A0571F">
        <w:rPr>
          <w:rStyle w:val="markedcontent"/>
          <w:rFonts w:ascii="Arial" w:hAnsi="Arial" w:cs="Arial"/>
          <w:sz w:val="24"/>
          <w:szCs w:val="24"/>
        </w:rPr>
        <w:tab/>
      </w:r>
      <w:r w:rsidRPr="009077FE">
        <w:rPr>
          <w:rStyle w:val="markedcontent"/>
          <w:rFonts w:ascii="Arial" w:hAnsi="Arial" w:cs="Arial"/>
          <w:sz w:val="24"/>
          <w:szCs w:val="24"/>
        </w:rPr>
        <w:t>Agendamento por link externo com integração via API/Webservices.</w:t>
      </w:r>
    </w:p>
    <w:p w14:paraId="24D26FB7" w14:textId="11834D93" w:rsidR="009077FE" w:rsidRPr="009077FE" w:rsidRDefault="009077FE" w:rsidP="009077FE">
      <w:pPr>
        <w:suppressAutoHyphens/>
        <w:spacing w:after="0" w:line="360" w:lineRule="auto"/>
        <w:jc w:val="both"/>
        <w:rPr>
          <w:rStyle w:val="markedcontent"/>
          <w:rFonts w:ascii="Arial" w:hAnsi="Arial" w:cs="Arial"/>
          <w:sz w:val="24"/>
          <w:szCs w:val="24"/>
        </w:rPr>
      </w:pPr>
      <w:r w:rsidRPr="00A0571F">
        <w:rPr>
          <w:rStyle w:val="markedcontent"/>
          <w:rFonts w:ascii="Arial" w:hAnsi="Arial" w:cs="Arial"/>
          <w:sz w:val="24"/>
          <w:szCs w:val="24"/>
        </w:rPr>
        <w:t>●</w:t>
      </w:r>
      <w:r w:rsidRPr="00A0571F">
        <w:rPr>
          <w:rStyle w:val="markedcontent"/>
          <w:rFonts w:ascii="Arial" w:hAnsi="Arial" w:cs="Arial"/>
          <w:sz w:val="24"/>
          <w:szCs w:val="24"/>
        </w:rPr>
        <w:tab/>
      </w:r>
      <w:r w:rsidRPr="009077FE">
        <w:rPr>
          <w:rStyle w:val="markedcontent"/>
          <w:rFonts w:ascii="Arial" w:hAnsi="Arial" w:cs="Arial"/>
          <w:sz w:val="24"/>
          <w:szCs w:val="24"/>
        </w:rPr>
        <w:t>Confirmação/cancelamento/reagendamento com notificação multicanal (e-mail/SMS/WhatsApp).</w:t>
      </w:r>
    </w:p>
    <w:p w14:paraId="52CBBB72" w14:textId="10459493" w:rsidR="00772948" w:rsidRPr="00497E40" w:rsidRDefault="009077FE" w:rsidP="009077FE">
      <w:pPr>
        <w:suppressAutoHyphens/>
        <w:spacing w:after="0" w:line="360" w:lineRule="auto"/>
        <w:jc w:val="both"/>
        <w:rPr>
          <w:rStyle w:val="markedcontent"/>
          <w:rFonts w:ascii="Arial" w:hAnsi="Arial" w:cs="Arial"/>
          <w:sz w:val="24"/>
          <w:szCs w:val="24"/>
        </w:rPr>
      </w:pPr>
      <w:r w:rsidRPr="00A0571F">
        <w:rPr>
          <w:rStyle w:val="markedcontent"/>
          <w:rFonts w:ascii="Arial" w:hAnsi="Arial" w:cs="Arial"/>
          <w:sz w:val="24"/>
          <w:szCs w:val="24"/>
        </w:rPr>
        <w:t>●</w:t>
      </w:r>
      <w:r w:rsidRPr="00A0571F">
        <w:rPr>
          <w:rStyle w:val="markedcontent"/>
          <w:rFonts w:ascii="Arial" w:hAnsi="Arial" w:cs="Arial"/>
          <w:sz w:val="24"/>
          <w:szCs w:val="24"/>
        </w:rPr>
        <w:tab/>
      </w:r>
      <w:r w:rsidRPr="009077FE">
        <w:rPr>
          <w:rStyle w:val="markedcontent"/>
          <w:rFonts w:ascii="Arial" w:hAnsi="Arial" w:cs="Arial"/>
          <w:sz w:val="24"/>
          <w:szCs w:val="24"/>
        </w:rPr>
        <w:t>Regras de calendário (janelas, capacidade por posto, bloqueios por feriado).</w:t>
      </w:r>
    </w:p>
    <w:p w14:paraId="6D2BCCAC"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4457DAD2" w14:textId="58617835"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4.5</w:t>
      </w:r>
      <w:r w:rsidRPr="00497E40">
        <w:rPr>
          <w:rStyle w:val="markedcontent"/>
          <w:rFonts w:ascii="Arial" w:hAnsi="Arial" w:cs="Arial"/>
          <w:sz w:val="24"/>
          <w:szCs w:val="24"/>
        </w:rPr>
        <w:tab/>
        <w:t xml:space="preserve">Módulo </w:t>
      </w:r>
      <w:r w:rsidR="00041117" w:rsidRPr="00497E40">
        <w:rPr>
          <w:rStyle w:val="markedcontent"/>
          <w:rFonts w:ascii="Arial" w:hAnsi="Arial" w:cs="Arial"/>
          <w:sz w:val="24"/>
          <w:szCs w:val="24"/>
        </w:rPr>
        <w:t>d</w:t>
      </w:r>
      <w:r w:rsidRPr="00497E40">
        <w:rPr>
          <w:rStyle w:val="markedcontent"/>
          <w:rFonts w:ascii="Arial" w:hAnsi="Arial" w:cs="Arial"/>
          <w:sz w:val="24"/>
          <w:szCs w:val="24"/>
        </w:rPr>
        <w:t>e Arrecadação</w:t>
      </w:r>
    </w:p>
    <w:p w14:paraId="79727956"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37A5CA4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Este módulo destina-se ao controle da arrecadação das contas ou faturas emitidas, contemplando todas as particularidades associadas, tais como separação das receitas arrecadadas por período de referência; por estabelecimento arrecadador; gerência regional, localidade ou distrito, categoria de usuários, por tipo de serviço prestado, originárias de parcelamento de débitos, multas.</w:t>
      </w:r>
    </w:p>
    <w:p w14:paraId="78589844" w14:textId="2E4D7AEC" w:rsidR="00375DA5" w:rsidRPr="00497E40" w:rsidRDefault="00AD47CC" w:rsidP="00375DA5">
      <w:pPr>
        <w:suppressAutoHyphens/>
        <w:spacing w:after="0" w:line="360" w:lineRule="auto"/>
        <w:jc w:val="both"/>
        <w:rPr>
          <w:rStyle w:val="markedcontent"/>
          <w:rFonts w:ascii="Arial" w:hAnsi="Arial" w:cs="Arial"/>
          <w:sz w:val="24"/>
          <w:szCs w:val="24"/>
        </w:rPr>
      </w:pPr>
      <w:r>
        <w:rPr>
          <w:rStyle w:val="markedcontent"/>
          <w:rFonts w:ascii="Arial" w:hAnsi="Arial" w:cs="Arial"/>
          <w:sz w:val="24"/>
          <w:szCs w:val="24"/>
        </w:rPr>
        <w:t>4.5.1</w:t>
      </w:r>
      <w:r>
        <w:rPr>
          <w:rStyle w:val="markedcontent"/>
          <w:rFonts w:ascii="Arial" w:hAnsi="Arial" w:cs="Arial"/>
          <w:sz w:val="24"/>
          <w:szCs w:val="24"/>
        </w:rPr>
        <w:tab/>
      </w:r>
      <w:r w:rsidR="00AA20B9" w:rsidRPr="00AA20B9">
        <w:rPr>
          <w:rStyle w:val="markedcontent"/>
          <w:rFonts w:ascii="Arial" w:hAnsi="Arial" w:cs="Arial"/>
          <w:sz w:val="24"/>
          <w:szCs w:val="24"/>
        </w:rPr>
        <w:t>O sistema realiza o controle da arrecadação, incluindo: o recebimento dos arquivos de dados da arrecadação de códigos de barras, débito automático e PIX enviados pelos agentes arrecadadores, por meio eletrônico (VAN de transmissão de arquivos ou portal online bancário); a captura pelo código de barras; a digitação manual de entradas de pagamentos; a seleção e a regularização das inconsistências de pagamentos; atualização diária das contas correntes dos usuários e emissão dos relatórios gerenciais financeiros e contábeis</w:t>
      </w:r>
      <w:r w:rsidR="00375DA5" w:rsidRPr="00497E40">
        <w:rPr>
          <w:rStyle w:val="markedcontent"/>
          <w:rFonts w:ascii="Arial" w:hAnsi="Arial" w:cs="Arial"/>
          <w:sz w:val="24"/>
          <w:szCs w:val="24"/>
        </w:rPr>
        <w:t>.</w:t>
      </w:r>
    </w:p>
    <w:p w14:paraId="44EF3ACA" w14:textId="10A40A45" w:rsidR="00375DA5" w:rsidRPr="00497E40" w:rsidRDefault="00433432"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4.5.</w:t>
      </w:r>
      <w:r w:rsidR="00AD47CC">
        <w:rPr>
          <w:rStyle w:val="markedcontent"/>
          <w:rFonts w:ascii="Arial" w:hAnsi="Arial" w:cs="Arial"/>
          <w:sz w:val="24"/>
          <w:szCs w:val="24"/>
        </w:rPr>
        <w:t>2</w:t>
      </w:r>
      <w:r w:rsidRPr="00497E40">
        <w:rPr>
          <w:rStyle w:val="markedcontent"/>
          <w:rFonts w:ascii="Arial" w:hAnsi="Arial" w:cs="Arial"/>
          <w:sz w:val="24"/>
          <w:szCs w:val="24"/>
        </w:rPr>
        <w:tab/>
      </w:r>
      <w:r w:rsidR="00375DA5" w:rsidRPr="00497E40">
        <w:rPr>
          <w:rStyle w:val="markedcontent"/>
          <w:rFonts w:ascii="Arial" w:hAnsi="Arial" w:cs="Arial"/>
          <w:sz w:val="24"/>
          <w:szCs w:val="24"/>
        </w:rPr>
        <w:t xml:space="preserve">Mantém o registro atualizado das informações referentes aos pagamentos realizados na rede arrecadadora, contendo: </w:t>
      </w:r>
    </w:p>
    <w:p w14:paraId="28AF237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Data do pagamento; </w:t>
      </w:r>
    </w:p>
    <w:p w14:paraId="61EF412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Estabelecimento que foi pago; </w:t>
      </w:r>
    </w:p>
    <w:p w14:paraId="32A42BB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Valores recebidos por tipo de serviço e por período de referência do débito; </w:t>
      </w:r>
    </w:p>
    <w:p w14:paraId="5F2F146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Valores recebidos relativos a parcelamentos de débitos, multas e outros encargos financeiros pertinentes; bem como deverá permitir identificar de maneira seletiva os usuários inadimplentes, permitindo a emissão dos avisos de débitos, segundo critérios pré-definidos de seleção.</w:t>
      </w:r>
    </w:p>
    <w:p w14:paraId="2C2EA15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a realização de acertos de divergências de pagamentos realizados na rede arrecadadora e que, por extravio de documentação, não foram atualizados na base de dados.</w:t>
      </w:r>
    </w:p>
    <w:p w14:paraId="13F04BF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a troca eletrônica de dados (EDI) com os agentes arrecadadores, para usuários com débito automático em conta e para controle de arrecadações realizadas.</w:t>
      </w:r>
    </w:p>
    <w:p w14:paraId="04A00A65"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0ABB843C" w14:textId="15636611" w:rsidR="00375DA5" w:rsidRPr="00497E40" w:rsidRDefault="00433432"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4.5.</w:t>
      </w:r>
      <w:r w:rsidR="00AD47CC">
        <w:rPr>
          <w:rStyle w:val="markedcontent"/>
          <w:rFonts w:ascii="Arial" w:hAnsi="Arial" w:cs="Arial"/>
          <w:sz w:val="24"/>
          <w:szCs w:val="24"/>
        </w:rPr>
        <w:t>3</w:t>
      </w:r>
      <w:r w:rsidRPr="00497E40">
        <w:rPr>
          <w:rStyle w:val="markedcontent"/>
          <w:rFonts w:ascii="Arial" w:hAnsi="Arial" w:cs="Arial"/>
          <w:sz w:val="24"/>
          <w:szCs w:val="24"/>
        </w:rPr>
        <w:tab/>
      </w:r>
      <w:r w:rsidR="00375DA5" w:rsidRPr="00497E40">
        <w:rPr>
          <w:rStyle w:val="markedcontent"/>
          <w:rFonts w:ascii="Arial" w:hAnsi="Arial" w:cs="Arial"/>
          <w:sz w:val="24"/>
          <w:szCs w:val="24"/>
        </w:rPr>
        <w:t>O Módulo de Arrecadação compreende as seguintes funcionalidades:</w:t>
      </w:r>
    </w:p>
    <w:p w14:paraId="56CCA678"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041B3E0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Inclusão/manutenção dos arrecadadores; </w:t>
      </w:r>
    </w:p>
    <w:p w14:paraId="24279D1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Registro dos contratos dos arrecadadores; </w:t>
      </w:r>
    </w:p>
    <w:p w14:paraId="1EC2293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dos avisos bancários; </w:t>
      </w:r>
    </w:p>
    <w:p w14:paraId="19B3DCC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das guias de pagamentos e de devoluções; </w:t>
      </w:r>
    </w:p>
    <w:p w14:paraId="24288D5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Registro do movimento dos arrecadadores; </w:t>
      </w:r>
    </w:p>
    <w:p w14:paraId="42C20E8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do movimento de débito automático em conta corrente; </w:t>
      </w:r>
    </w:p>
    <w:p w14:paraId="29B524E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Acertos do movimento dos arrecadadores; </w:t>
      </w:r>
    </w:p>
    <w:p w14:paraId="2556223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Fechamento dos valores do movimento dos arrecadadores; </w:t>
      </w:r>
    </w:p>
    <w:p w14:paraId="746B5F7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Encerramento da arrecadação do mês; </w:t>
      </w:r>
    </w:p>
    <w:p w14:paraId="563A16A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dos lançamentos contábeis; </w:t>
      </w:r>
    </w:p>
    <w:p w14:paraId="0D839D9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de pagamentos não classificados; </w:t>
      </w:r>
    </w:p>
    <w:p w14:paraId="0D42A2E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Consulta aos dados diários de arrecadação; </w:t>
      </w:r>
    </w:p>
    <w:p w14:paraId="507005A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por forma de arrecadação; </w:t>
      </w:r>
    </w:p>
    <w:p w14:paraId="7494D48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Consulta ao resumo da arrecadação; </w:t>
      </w:r>
    </w:p>
    <w:p w14:paraId="0CAAB74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Geração de relatório de avisos bancários por conta corrente;</w:t>
      </w:r>
    </w:p>
    <w:p w14:paraId="0C46167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quitação anual de débitos;</w:t>
      </w:r>
    </w:p>
    <w:p w14:paraId="77D83D0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Manutenção/consulta para as seguintes tabelas: </w:t>
      </w:r>
    </w:p>
    <w:p w14:paraId="3DAAFE8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Banco; </w:t>
      </w:r>
    </w:p>
    <w:p w14:paraId="63F4578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Agência bancária; </w:t>
      </w:r>
    </w:p>
    <w:p w14:paraId="2FCF2DB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Conta bancária; </w:t>
      </w:r>
    </w:p>
    <w:p w14:paraId="3A1889A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Contrato de arrecadador; </w:t>
      </w:r>
    </w:p>
    <w:p w14:paraId="5A64FDB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Registro de alterações efetuadas; </w:t>
      </w:r>
    </w:p>
    <w:p w14:paraId="6F673F7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Geração das informações gerenciais de arrecadação.</w:t>
      </w:r>
    </w:p>
    <w:p w14:paraId="66FA58BF" w14:textId="77777777" w:rsidR="00375DA5" w:rsidRDefault="00375DA5" w:rsidP="00375DA5">
      <w:pPr>
        <w:suppressAutoHyphens/>
        <w:spacing w:after="0" w:line="360" w:lineRule="auto"/>
        <w:jc w:val="both"/>
        <w:rPr>
          <w:rStyle w:val="markedcontent"/>
          <w:rFonts w:ascii="Arial" w:hAnsi="Arial" w:cs="Arial"/>
          <w:color w:val="FF0000"/>
          <w:sz w:val="24"/>
          <w:szCs w:val="24"/>
        </w:rPr>
      </w:pPr>
    </w:p>
    <w:p w14:paraId="2319F76B" w14:textId="77777777" w:rsidR="00B36089" w:rsidRPr="00497E40" w:rsidRDefault="0088499C" w:rsidP="00B36089">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4.5.4 </w:t>
      </w:r>
      <w:r w:rsidR="00B36089" w:rsidRPr="00497E40">
        <w:rPr>
          <w:rStyle w:val="markedcontent"/>
          <w:rFonts w:ascii="Arial" w:hAnsi="Arial" w:cs="Arial"/>
          <w:sz w:val="24"/>
          <w:szCs w:val="24"/>
        </w:rPr>
        <w:t>O sistema deverá contemplar funcionalidades para integração e controle de recebimentos realizados via Pix, observando as diretrizes do Banco Central do Brasil, de forma a ampliar os meios de pagamento disponíveis e proporcionar maior conveniência aos usuários.</w:t>
      </w:r>
    </w:p>
    <w:p w14:paraId="36358BA7" w14:textId="77777777" w:rsidR="00B36089" w:rsidRPr="00497E40" w:rsidRDefault="00B36089" w:rsidP="00B36089">
      <w:pPr>
        <w:suppressAutoHyphens/>
        <w:spacing w:after="0" w:line="360" w:lineRule="auto"/>
        <w:jc w:val="both"/>
        <w:rPr>
          <w:rStyle w:val="markedcontent"/>
          <w:rFonts w:ascii="Arial" w:hAnsi="Arial" w:cs="Arial"/>
          <w:sz w:val="24"/>
          <w:szCs w:val="24"/>
        </w:rPr>
      </w:pPr>
    </w:p>
    <w:p w14:paraId="3F3B5FF5" w14:textId="77777777" w:rsidR="00B36089" w:rsidRPr="00497E40" w:rsidRDefault="00B36089" w:rsidP="00B36089">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As funcionalidades mínimas deverão incluir:</w:t>
      </w:r>
    </w:p>
    <w:p w14:paraId="3299FF4A" w14:textId="77777777" w:rsidR="00B36089" w:rsidRPr="00497E40" w:rsidRDefault="00B36089" w:rsidP="00497E40">
      <w:pPr>
        <w:pStyle w:val="PargrafodaLista"/>
        <w:numPr>
          <w:ilvl w:val="0"/>
          <w:numId w:val="29"/>
        </w:num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Geração de QR Codes dinâmicos e/ou estáticos vinculados às faturas ou ordens de pagamento;</w:t>
      </w:r>
    </w:p>
    <w:p w14:paraId="2C3FA20C" w14:textId="397C402F" w:rsidR="00B36089" w:rsidRPr="00497E40" w:rsidRDefault="005917AE" w:rsidP="00497E40">
      <w:pPr>
        <w:pStyle w:val="PargrafodaLista"/>
        <w:numPr>
          <w:ilvl w:val="0"/>
          <w:numId w:val="29"/>
        </w:numPr>
        <w:suppressAutoHyphens/>
        <w:spacing w:after="0" w:line="360" w:lineRule="auto"/>
        <w:jc w:val="both"/>
        <w:rPr>
          <w:rStyle w:val="markedcontent"/>
          <w:rFonts w:ascii="Arial" w:hAnsi="Arial" w:cs="Arial"/>
          <w:sz w:val="24"/>
          <w:szCs w:val="24"/>
        </w:rPr>
      </w:pPr>
      <w:r w:rsidRPr="005917AE">
        <w:rPr>
          <w:rStyle w:val="markedcontent"/>
          <w:rFonts w:ascii="Arial" w:hAnsi="Arial" w:cs="Arial"/>
          <w:sz w:val="24"/>
          <w:szCs w:val="24"/>
        </w:rPr>
        <w:t>Registro automático dos pagamentos efetuados via Pix, inclusive a nova funcionalidade de pagamentos por PIX automático, com conciliação em tempo real</w:t>
      </w:r>
      <w:r w:rsidR="00B36089" w:rsidRPr="00497E40">
        <w:rPr>
          <w:rStyle w:val="markedcontent"/>
          <w:rFonts w:ascii="Arial" w:hAnsi="Arial" w:cs="Arial"/>
          <w:sz w:val="24"/>
          <w:szCs w:val="24"/>
        </w:rPr>
        <w:t>;</w:t>
      </w:r>
    </w:p>
    <w:p w14:paraId="2F3F7CDE" w14:textId="77777777" w:rsidR="00B36089" w:rsidRPr="00497E40" w:rsidRDefault="00B36089" w:rsidP="00497E40">
      <w:pPr>
        <w:pStyle w:val="PargrafodaLista"/>
        <w:numPr>
          <w:ilvl w:val="0"/>
          <w:numId w:val="29"/>
        </w:num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Integração com os módulos de cobrança, parcelamento e negativação, permitindo baixa imediata de débitos;</w:t>
      </w:r>
    </w:p>
    <w:p w14:paraId="4F56E7F8" w14:textId="77777777" w:rsidR="00B36089" w:rsidRPr="00497E40" w:rsidRDefault="00B36089" w:rsidP="00497E40">
      <w:pPr>
        <w:pStyle w:val="PargrafodaLista"/>
        <w:numPr>
          <w:ilvl w:val="0"/>
          <w:numId w:val="29"/>
        </w:num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Relatórios gerenciais de recebimentos via Pix, incluindo volume de transações, valores e indicadores de performance;</w:t>
      </w:r>
    </w:p>
    <w:p w14:paraId="3609F332" w14:textId="77777777" w:rsidR="00B36089" w:rsidRPr="00497E40" w:rsidRDefault="00B36089" w:rsidP="00497E40">
      <w:pPr>
        <w:pStyle w:val="PargrafodaLista"/>
        <w:numPr>
          <w:ilvl w:val="0"/>
          <w:numId w:val="29"/>
        </w:num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Controle de estornos e reembolsos conforme as normas vigentes do Banco Central;</w:t>
      </w:r>
    </w:p>
    <w:p w14:paraId="0952C47B" w14:textId="07537696" w:rsidR="0088499C" w:rsidRPr="00497E40" w:rsidRDefault="00B36089" w:rsidP="00497E40">
      <w:pPr>
        <w:pStyle w:val="PargrafodaLista"/>
        <w:numPr>
          <w:ilvl w:val="0"/>
          <w:numId w:val="29"/>
        </w:num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Garantia de segurança transacional, com logs de auditoria para rastreabilidade.</w:t>
      </w:r>
    </w:p>
    <w:p w14:paraId="68A9E39B" w14:textId="77777777" w:rsidR="00B36089" w:rsidRPr="00375DA5" w:rsidRDefault="00B36089" w:rsidP="00B36089">
      <w:pPr>
        <w:suppressAutoHyphens/>
        <w:spacing w:after="0" w:line="360" w:lineRule="auto"/>
        <w:jc w:val="both"/>
        <w:rPr>
          <w:rStyle w:val="markedcontent"/>
          <w:rFonts w:ascii="Arial" w:hAnsi="Arial" w:cs="Arial"/>
          <w:color w:val="FF0000"/>
          <w:sz w:val="24"/>
          <w:szCs w:val="24"/>
        </w:rPr>
      </w:pPr>
    </w:p>
    <w:p w14:paraId="2D2B914C" w14:textId="6D717843"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4.6</w:t>
      </w:r>
      <w:r w:rsidRPr="00497E40">
        <w:rPr>
          <w:rStyle w:val="markedcontent"/>
          <w:rFonts w:ascii="Arial" w:hAnsi="Arial" w:cs="Arial"/>
          <w:sz w:val="24"/>
          <w:szCs w:val="24"/>
        </w:rPr>
        <w:tab/>
        <w:t xml:space="preserve">Módulo </w:t>
      </w:r>
      <w:r w:rsidR="00AF0FDA" w:rsidRPr="00497E40">
        <w:rPr>
          <w:rStyle w:val="markedcontent"/>
          <w:rFonts w:ascii="Arial" w:hAnsi="Arial" w:cs="Arial"/>
          <w:sz w:val="24"/>
          <w:szCs w:val="24"/>
        </w:rPr>
        <w:t xml:space="preserve">de </w:t>
      </w:r>
      <w:r w:rsidRPr="00497E40">
        <w:rPr>
          <w:rStyle w:val="markedcontent"/>
          <w:rFonts w:ascii="Arial" w:hAnsi="Arial" w:cs="Arial"/>
          <w:sz w:val="24"/>
          <w:szCs w:val="24"/>
        </w:rPr>
        <w:t>Micromedição</w:t>
      </w:r>
    </w:p>
    <w:p w14:paraId="7B71D86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 </w:t>
      </w:r>
    </w:p>
    <w:p w14:paraId="59874E9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Este módulo trata dos processos de coleta de dados em campo que permitam a automação das leituras e rotas dos fiscais de campo, viabilizando a utilização de coletores portáteis de dados (tipo smartphone) com integração com o sistema de faturamento, através do envio e recebimento de arquivos.</w:t>
      </w:r>
    </w:p>
    <w:p w14:paraId="36DFD89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Além da coleta de dados de consumo, o sistema ainda permite: o controle da segurança e da consistência dos dados obtidos; a emissão de alertas visuais ou sonoros nos casos de inconsistências ou ocorrências fora de padrão; o registro de ocorrências; e o controle de ligações inativas (cortadas ou desativadas) existentes na rota, além de possibilitar o controle efetivo da produtividade dos leituristas. O sistema também efetua o rateio de consumo para as ligações com medição individualizada.</w:t>
      </w:r>
    </w:p>
    <w:p w14:paraId="448506D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Este módulo é responsável por todas as rotinas de controle físico dos hidrômetros, compreendendo, entre outros, os seguintes elementos: </w:t>
      </w:r>
    </w:p>
    <w:p w14:paraId="3E64A58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do estoque e situação dos hidrômetros existentes; </w:t>
      </w:r>
    </w:p>
    <w:p w14:paraId="362FC93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Hidrômetros disponíveis para uso; </w:t>
      </w:r>
    </w:p>
    <w:p w14:paraId="62474F9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Hidrômetros desativados; </w:t>
      </w:r>
    </w:p>
    <w:p w14:paraId="64C65E4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Hidrômetros em manutenção;</w:t>
      </w:r>
    </w:p>
    <w:p w14:paraId="291BA9A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Histórico da vida útil do hidrômetro (data de aquisição, data de instalação/reinstalação, datas de aferições, motivos e resultados, banco de dados com os volumes medidos de cada hidrômetro durante toda sua vida útil, outras ocorrências etc.); </w:t>
      </w:r>
    </w:p>
    <w:p w14:paraId="2547452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Possibilidade de cadastramento de hidrômetros novos por lotes.</w:t>
      </w:r>
    </w:p>
    <w:p w14:paraId="3A35B853"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39ED0DFC" w14:textId="28AF7053" w:rsidR="00375DA5" w:rsidRPr="00497E40" w:rsidRDefault="000858C3"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4.6.1</w:t>
      </w:r>
      <w:r w:rsidRPr="00497E40">
        <w:rPr>
          <w:rStyle w:val="markedcontent"/>
          <w:rFonts w:ascii="Arial" w:hAnsi="Arial" w:cs="Arial"/>
          <w:sz w:val="24"/>
          <w:szCs w:val="24"/>
        </w:rPr>
        <w:tab/>
      </w:r>
      <w:r w:rsidR="00375DA5" w:rsidRPr="00497E40">
        <w:rPr>
          <w:rStyle w:val="markedcontent"/>
          <w:rFonts w:ascii="Arial" w:hAnsi="Arial" w:cs="Arial"/>
          <w:sz w:val="24"/>
          <w:szCs w:val="24"/>
        </w:rPr>
        <w:t>O módulo de micromedição compreende as seguintes funcionalidades:</w:t>
      </w:r>
    </w:p>
    <w:p w14:paraId="563E617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Manutenção/consulta ao cadastro de hidrômetros;</w:t>
      </w:r>
    </w:p>
    <w:p w14:paraId="322E527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Atualizar conjunto de hidrômetros; </w:t>
      </w:r>
    </w:p>
    <w:p w14:paraId="361FAF6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Gestão e controle da movimentação de hidrômetros; </w:t>
      </w:r>
    </w:p>
    <w:p w14:paraId="7899A18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Movimentação de hidrômetros em lote; </w:t>
      </w:r>
    </w:p>
    <w:p w14:paraId="38D72D2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Gestão e controle do roteiro; </w:t>
      </w:r>
    </w:p>
    <w:p w14:paraId="31EB50E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de dados para leitura por rota; </w:t>
      </w:r>
    </w:p>
    <w:p w14:paraId="2B8ADEA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de TXT com dados para leitura por rota; </w:t>
      </w:r>
    </w:p>
    <w:p w14:paraId="098C330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Consulta ao TXT com dados para leitura;</w:t>
      </w:r>
    </w:p>
    <w:p w14:paraId="628ECAF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Registro das leituras e anormalidades via arquivo e telemetria;</w:t>
      </w:r>
    </w:p>
    <w:p w14:paraId="1B0D58B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Monitoramento das leituras transmitidas; </w:t>
      </w:r>
    </w:p>
    <w:p w14:paraId="6A126A4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das leituras coletadas via telemetria; </w:t>
      </w:r>
    </w:p>
    <w:p w14:paraId="5F833BC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Gestão e controle de contratos de demanda; </w:t>
      </w:r>
    </w:p>
    <w:p w14:paraId="4898CD9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Consistência das leituras e cálculo dos consumos; </w:t>
      </w:r>
    </w:p>
    <w:p w14:paraId="29139EE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das anormalidades de leituras; </w:t>
      </w:r>
    </w:p>
    <w:p w14:paraId="70C2D7B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Manter vínculos de medição individualizada; </w:t>
      </w:r>
    </w:p>
    <w:p w14:paraId="7DDB116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Rateio de consumo para as ligações com medição individualizada; </w:t>
      </w:r>
    </w:p>
    <w:p w14:paraId="5837689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das ligações com medição individualizada; </w:t>
      </w:r>
    </w:p>
    <w:p w14:paraId="60B56B4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Análise das exceções de leituras e consumos; </w:t>
      </w:r>
    </w:p>
    <w:p w14:paraId="2AE0B87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da medição e consumo; </w:t>
      </w:r>
    </w:p>
    <w:p w14:paraId="0A117FE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e gestão da ação de fiscalização;</w:t>
      </w:r>
    </w:p>
    <w:p w14:paraId="5C639BA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Alteração de dados para faturamento; </w:t>
      </w:r>
    </w:p>
    <w:p w14:paraId="74562E8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Substituição de consumos anteriores; </w:t>
      </w:r>
    </w:p>
    <w:p w14:paraId="2942DB7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Controle e gestão das ações de substituição e instalação de hidrômetros; </w:t>
      </w:r>
    </w:p>
    <w:p w14:paraId="04EB0EF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Instalação e substituição de hidrômetros em Lote; </w:t>
      </w:r>
    </w:p>
    <w:p w14:paraId="48AA21A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 xml:space="preserve">Integração com sistemas de telemetria; </w:t>
      </w:r>
    </w:p>
    <w:p w14:paraId="41D9CA2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Consultas; </w:t>
      </w:r>
    </w:p>
    <w:p w14:paraId="5B2DF74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Histórico de medição e consumo; </w:t>
      </w:r>
    </w:p>
    <w:p w14:paraId="0D73BA2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Histórico de instalação de hidrômetro; </w:t>
      </w:r>
    </w:p>
    <w:p w14:paraId="2BB94AD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Histórico de medição individualizada; </w:t>
      </w:r>
    </w:p>
    <w:p w14:paraId="7E7866A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Histórico de movimentação de hidrômetro; </w:t>
      </w:r>
    </w:p>
    <w:p w14:paraId="6C06107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Histórico de anormalidades de leitura ou hidrômetro;</w:t>
      </w:r>
    </w:p>
    <w:p w14:paraId="3FB3A21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Fiscalização e confirmação de dados cadastrais no processo de leitura; </w:t>
      </w:r>
    </w:p>
    <w:p w14:paraId="695E30F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Registro de imóveis não cadastrados nas rotas de leitura; </w:t>
      </w:r>
    </w:p>
    <w:p w14:paraId="5D8A0B3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e transmissão de arquivo para leitura, via GPRS ou cabo conector; </w:t>
      </w:r>
    </w:p>
    <w:p w14:paraId="13DD046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e controle de faixas falsas de leitura; </w:t>
      </w:r>
    </w:p>
    <w:p w14:paraId="20FE27C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Fiscalização, por amostragem, das leituras informadas.</w:t>
      </w:r>
    </w:p>
    <w:p w14:paraId="5148C0A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Manutenção/consulta para as seguintes tabelas: </w:t>
      </w:r>
    </w:p>
    <w:p w14:paraId="6F13ABD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Marca hidrômetro; </w:t>
      </w:r>
    </w:p>
    <w:p w14:paraId="60B3795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Capacidade hidrômetro; </w:t>
      </w:r>
    </w:p>
    <w:p w14:paraId="6044028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Diâmetro de hidrômetro; </w:t>
      </w:r>
    </w:p>
    <w:p w14:paraId="2C211CA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Local de armazenagem de hidrômetros; </w:t>
      </w:r>
    </w:p>
    <w:p w14:paraId="0D54197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Anormalidades de leitura; </w:t>
      </w:r>
    </w:p>
    <w:p w14:paraId="6E60CC6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Anormalidades de consumo; </w:t>
      </w:r>
    </w:p>
    <w:p w14:paraId="128F83A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Leituristas; </w:t>
      </w:r>
    </w:p>
    <w:p w14:paraId="26B9B87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Registro de alterações efetuadas;</w:t>
      </w:r>
    </w:p>
    <w:p w14:paraId="3DE591A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Geração das informações gerenciais de micromedição.</w:t>
      </w:r>
    </w:p>
    <w:p w14:paraId="2454EB43" w14:textId="77777777" w:rsidR="007E4BF3" w:rsidRDefault="007E4BF3" w:rsidP="00C64D38">
      <w:pPr>
        <w:suppressAutoHyphens/>
        <w:spacing w:after="0" w:line="360" w:lineRule="auto"/>
        <w:jc w:val="both"/>
        <w:rPr>
          <w:rStyle w:val="markedcontent"/>
          <w:rFonts w:ascii="Arial" w:hAnsi="Arial" w:cs="Arial"/>
          <w:sz w:val="24"/>
          <w:szCs w:val="24"/>
        </w:rPr>
      </w:pPr>
    </w:p>
    <w:p w14:paraId="63D3D485" w14:textId="02F02DC4" w:rsidR="00214C1F" w:rsidRPr="00497E40" w:rsidRDefault="007E4BF3" w:rsidP="00214C1F">
      <w:pPr>
        <w:suppressAutoHyphens/>
        <w:spacing w:after="0" w:line="360" w:lineRule="auto"/>
        <w:jc w:val="both"/>
        <w:rPr>
          <w:rFonts w:ascii="Arial" w:hAnsi="Arial" w:cs="Arial"/>
          <w:sz w:val="24"/>
          <w:szCs w:val="24"/>
        </w:rPr>
      </w:pPr>
      <w:r w:rsidRPr="00214C1F">
        <w:rPr>
          <w:rStyle w:val="markedcontent"/>
          <w:rFonts w:ascii="Arial" w:hAnsi="Arial" w:cs="Arial"/>
          <w:sz w:val="24"/>
          <w:szCs w:val="24"/>
        </w:rPr>
        <w:t>4.6.2</w:t>
      </w:r>
      <w:r w:rsidR="00214C1F" w:rsidRPr="00497E40">
        <w:rPr>
          <w:rFonts w:ascii="Arial" w:hAnsi="Arial" w:cs="Arial"/>
          <w:sz w:val="24"/>
          <w:szCs w:val="24"/>
        </w:rPr>
        <w:t xml:space="preserve"> API de Integração</w:t>
      </w:r>
    </w:p>
    <w:p w14:paraId="6F310B15" w14:textId="7AD76794" w:rsidR="00214C1F" w:rsidRDefault="00214C1F" w:rsidP="00214C1F">
      <w:pPr>
        <w:suppressAutoHyphens/>
        <w:spacing w:after="0" w:line="360" w:lineRule="auto"/>
        <w:jc w:val="both"/>
        <w:rPr>
          <w:rFonts w:ascii="Arial" w:hAnsi="Arial" w:cs="Arial"/>
          <w:sz w:val="24"/>
          <w:szCs w:val="24"/>
        </w:rPr>
      </w:pPr>
      <w:r w:rsidRPr="00497E40">
        <w:rPr>
          <w:rFonts w:ascii="Arial" w:hAnsi="Arial" w:cs="Arial"/>
          <w:sz w:val="24"/>
          <w:szCs w:val="24"/>
        </w:rPr>
        <w:br/>
      </w:r>
      <w:r w:rsidR="00135AC7">
        <w:rPr>
          <w:rFonts w:ascii="Arial" w:hAnsi="Arial" w:cs="Arial"/>
          <w:sz w:val="24"/>
          <w:szCs w:val="24"/>
        </w:rPr>
        <w:t xml:space="preserve">4.6.2.1 </w:t>
      </w:r>
      <w:r w:rsidRPr="00497E40">
        <w:rPr>
          <w:rFonts w:ascii="Arial" w:hAnsi="Arial" w:cs="Arial"/>
          <w:sz w:val="24"/>
          <w:szCs w:val="24"/>
        </w:rPr>
        <w:t>A Contratada deverá disponibilizar API pública, padronizada e documentada, capaz de integrar múltiplas fontes e protocolos de telemetria de micromedidores (ex.: NB-IoT, LoRaWAN, 4G/LTE, Wi-Fi, fibra/Ethernet, entre outros), assegurando neutralidade em relação a hardware e fornecedores.</w:t>
      </w:r>
    </w:p>
    <w:p w14:paraId="1AD03312" w14:textId="4CA4BA12" w:rsidR="006F2A0D" w:rsidRPr="006F2A0D" w:rsidRDefault="006F2A0D" w:rsidP="006F2A0D">
      <w:pPr>
        <w:suppressAutoHyphens/>
        <w:spacing w:after="0" w:line="360" w:lineRule="auto"/>
        <w:jc w:val="both"/>
        <w:rPr>
          <w:rFonts w:ascii="Arial" w:hAnsi="Arial" w:cs="Arial"/>
          <w:sz w:val="24"/>
          <w:szCs w:val="24"/>
        </w:rPr>
      </w:pPr>
      <w:r>
        <w:rPr>
          <w:rFonts w:ascii="Arial" w:hAnsi="Arial" w:cs="Arial"/>
          <w:sz w:val="24"/>
          <w:szCs w:val="24"/>
        </w:rPr>
        <w:t xml:space="preserve">4.6.2.1.1 </w:t>
      </w:r>
      <w:r w:rsidR="00D84049">
        <w:rPr>
          <w:rFonts w:ascii="Arial" w:hAnsi="Arial" w:cs="Arial"/>
          <w:sz w:val="24"/>
          <w:szCs w:val="24"/>
        </w:rPr>
        <w:t>O</w:t>
      </w:r>
      <w:r w:rsidRPr="006F2A0D">
        <w:rPr>
          <w:rFonts w:ascii="Arial" w:hAnsi="Arial" w:cs="Arial"/>
          <w:sz w:val="24"/>
          <w:szCs w:val="24"/>
        </w:rPr>
        <w:t xml:space="preserve"> sistema deverá expor APIs para as principais funcionalidades dos módulos internos, de forma que seja possível:</w:t>
      </w:r>
    </w:p>
    <w:p w14:paraId="4043F136" w14:textId="77777777" w:rsidR="006F2A0D" w:rsidRPr="00497E40" w:rsidRDefault="006F2A0D" w:rsidP="00497E40">
      <w:pPr>
        <w:pStyle w:val="PargrafodaLista"/>
        <w:numPr>
          <w:ilvl w:val="0"/>
          <w:numId w:val="33"/>
        </w:numPr>
        <w:suppressAutoHyphens/>
        <w:spacing w:after="0" w:line="360" w:lineRule="auto"/>
        <w:jc w:val="both"/>
        <w:rPr>
          <w:rFonts w:ascii="Arial" w:hAnsi="Arial" w:cs="Arial"/>
          <w:sz w:val="24"/>
          <w:szCs w:val="24"/>
        </w:rPr>
      </w:pPr>
      <w:r w:rsidRPr="00497E40">
        <w:rPr>
          <w:rFonts w:ascii="Arial" w:hAnsi="Arial" w:cs="Arial"/>
          <w:sz w:val="24"/>
          <w:szCs w:val="24"/>
        </w:rPr>
        <w:lastRenderedPageBreak/>
        <w:t>Desenvolver ou substituir o front-end por soluções próprias ou de terceiros;</w:t>
      </w:r>
    </w:p>
    <w:p w14:paraId="09897CE3" w14:textId="77777777" w:rsidR="006F2A0D" w:rsidRPr="00497E40" w:rsidRDefault="006F2A0D" w:rsidP="00497E40">
      <w:pPr>
        <w:pStyle w:val="PargrafodaLista"/>
        <w:numPr>
          <w:ilvl w:val="0"/>
          <w:numId w:val="33"/>
        </w:numPr>
        <w:suppressAutoHyphens/>
        <w:spacing w:after="0" w:line="360" w:lineRule="auto"/>
        <w:jc w:val="both"/>
        <w:rPr>
          <w:rFonts w:ascii="Arial" w:hAnsi="Arial" w:cs="Arial"/>
          <w:sz w:val="24"/>
          <w:szCs w:val="24"/>
        </w:rPr>
      </w:pPr>
      <w:r w:rsidRPr="00497E40">
        <w:rPr>
          <w:rFonts w:ascii="Arial" w:hAnsi="Arial" w:cs="Arial"/>
          <w:sz w:val="24"/>
          <w:szCs w:val="24"/>
        </w:rPr>
        <w:t>Integrar com sistemas legados ou externos (ex.: ERPs, CRMs, plataformas de atendimento, etc.);</w:t>
      </w:r>
    </w:p>
    <w:p w14:paraId="7A88C2E3" w14:textId="77777777" w:rsidR="006F2A0D" w:rsidRPr="00497E40" w:rsidRDefault="006F2A0D" w:rsidP="00497E40">
      <w:pPr>
        <w:pStyle w:val="PargrafodaLista"/>
        <w:numPr>
          <w:ilvl w:val="0"/>
          <w:numId w:val="33"/>
        </w:numPr>
        <w:suppressAutoHyphens/>
        <w:spacing w:after="0" w:line="360" w:lineRule="auto"/>
        <w:jc w:val="both"/>
        <w:rPr>
          <w:rFonts w:ascii="Arial" w:hAnsi="Arial" w:cs="Arial"/>
          <w:sz w:val="24"/>
          <w:szCs w:val="24"/>
        </w:rPr>
      </w:pPr>
      <w:r w:rsidRPr="00497E40">
        <w:rPr>
          <w:rFonts w:ascii="Arial" w:hAnsi="Arial" w:cs="Arial"/>
          <w:sz w:val="24"/>
          <w:szCs w:val="24"/>
        </w:rPr>
        <w:t>Automatizar processos operacionais e administrativos;</w:t>
      </w:r>
    </w:p>
    <w:p w14:paraId="1BE97F25" w14:textId="6BA98808" w:rsidR="006F2A0D" w:rsidRPr="00497E40" w:rsidRDefault="006F2A0D" w:rsidP="00497E40">
      <w:pPr>
        <w:pStyle w:val="PargrafodaLista"/>
        <w:numPr>
          <w:ilvl w:val="0"/>
          <w:numId w:val="33"/>
        </w:numPr>
        <w:suppressAutoHyphens/>
        <w:spacing w:after="0" w:line="360" w:lineRule="auto"/>
        <w:jc w:val="both"/>
        <w:rPr>
          <w:rFonts w:ascii="Arial" w:hAnsi="Arial" w:cs="Arial"/>
          <w:sz w:val="24"/>
          <w:szCs w:val="24"/>
        </w:rPr>
      </w:pPr>
      <w:r w:rsidRPr="00497E40">
        <w:rPr>
          <w:rFonts w:ascii="Arial" w:hAnsi="Arial" w:cs="Arial"/>
          <w:sz w:val="24"/>
          <w:szCs w:val="24"/>
        </w:rPr>
        <w:t>Realizar consultas, atualizações e operações em tempo real sobre os dados do sistema.</w:t>
      </w:r>
    </w:p>
    <w:p w14:paraId="15A56BF2" w14:textId="2EED6851" w:rsidR="00135AC7" w:rsidRDefault="00214C1F" w:rsidP="00214C1F">
      <w:pPr>
        <w:suppressAutoHyphens/>
        <w:spacing w:after="0" w:line="360" w:lineRule="auto"/>
        <w:jc w:val="both"/>
        <w:rPr>
          <w:rFonts w:ascii="Arial" w:hAnsi="Arial" w:cs="Arial"/>
          <w:sz w:val="24"/>
          <w:szCs w:val="24"/>
        </w:rPr>
      </w:pPr>
      <w:r w:rsidRPr="00497E40">
        <w:rPr>
          <w:rFonts w:ascii="Arial" w:hAnsi="Arial" w:cs="Arial"/>
          <w:sz w:val="24"/>
          <w:szCs w:val="24"/>
        </w:rPr>
        <w:t>4.</w:t>
      </w:r>
      <w:r w:rsidR="00135AC7">
        <w:rPr>
          <w:rFonts w:ascii="Arial" w:hAnsi="Arial" w:cs="Arial"/>
          <w:sz w:val="24"/>
          <w:szCs w:val="24"/>
        </w:rPr>
        <w:t>6</w:t>
      </w:r>
      <w:r w:rsidRPr="00497E40">
        <w:rPr>
          <w:rFonts w:ascii="Arial" w:hAnsi="Arial" w:cs="Arial"/>
          <w:sz w:val="24"/>
          <w:szCs w:val="24"/>
        </w:rPr>
        <w:t>.</w:t>
      </w:r>
      <w:r w:rsidR="00135AC7">
        <w:rPr>
          <w:rFonts w:ascii="Arial" w:hAnsi="Arial" w:cs="Arial"/>
          <w:sz w:val="24"/>
          <w:szCs w:val="24"/>
        </w:rPr>
        <w:t>2.2</w:t>
      </w:r>
      <w:r w:rsidRPr="00497E40">
        <w:rPr>
          <w:rFonts w:ascii="Arial" w:hAnsi="Arial" w:cs="Arial"/>
          <w:sz w:val="24"/>
          <w:szCs w:val="24"/>
        </w:rPr>
        <w:t xml:space="preserve"> Funcionalidades Mínimas da API</w:t>
      </w:r>
    </w:p>
    <w:p w14:paraId="6D31632D" w14:textId="0E8348DF" w:rsidR="00135AC7" w:rsidRDefault="00214C1F" w:rsidP="00214C1F">
      <w:pPr>
        <w:suppressAutoHyphens/>
        <w:spacing w:after="0" w:line="360" w:lineRule="auto"/>
        <w:jc w:val="both"/>
        <w:rPr>
          <w:rFonts w:ascii="Arial" w:hAnsi="Arial" w:cs="Arial"/>
          <w:sz w:val="24"/>
          <w:szCs w:val="24"/>
        </w:rPr>
      </w:pPr>
      <w:r w:rsidRPr="00214C1F">
        <w:rPr>
          <w:rFonts w:ascii="Arial" w:hAnsi="Arial" w:cs="Arial"/>
          <w:sz w:val="24"/>
          <w:szCs w:val="24"/>
        </w:rPr>
        <w:t xml:space="preserve">a) Suporte a integrações nos modelos </w:t>
      </w:r>
      <w:r w:rsidRPr="00497E40">
        <w:rPr>
          <w:rFonts w:ascii="Arial" w:hAnsi="Arial" w:cs="Arial"/>
          <w:sz w:val="24"/>
          <w:szCs w:val="24"/>
        </w:rPr>
        <w:t>pull</w:t>
      </w:r>
      <w:r w:rsidRPr="00214C1F">
        <w:rPr>
          <w:rFonts w:ascii="Arial" w:hAnsi="Arial" w:cs="Arial"/>
          <w:sz w:val="24"/>
          <w:szCs w:val="24"/>
        </w:rPr>
        <w:t xml:space="preserve"> (REST/HTTPs) e </w:t>
      </w:r>
      <w:r w:rsidRPr="00497E40">
        <w:rPr>
          <w:rFonts w:ascii="Arial" w:hAnsi="Arial" w:cs="Arial"/>
          <w:sz w:val="24"/>
          <w:szCs w:val="24"/>
        </w:rPr>
        <w:t>push</w:t>
      </w:r>
      <w:r w:rsidRPr="00214C1F">
        <w:rPr>
          <w:rFonts w:ascii="Arial" w:hAnsi="Arial" w:cs="Arial"/>
          <w:sz w:val="24"/>
          <w:szCs w:val="24"/>
        </w:rPr>
        <w:t xml:space="preserve"> (Webhooks/MQTT).</w:t>
      </w:r>
      <w:r w:rsidRPr="00214C1F">
        <w:rPr>
          <w:rFonts w:ascii="Arial" w:hAnsi="Arial" w:cs="Arial"/>
          <w:sz w:val="24"/>
          <w:szCs w:val="24"/>
        </w:rPr>
        <w:br/>
        <w:t xml:space="preserve">b) </w:t>
      </w:r>
      <w:r w:rsidRPr="00497E40">
        <w:rPr>
          <w:rFonts w:ascii="Arial" w:hAnsi="Arial" w:cs="Arial"/>
          <w:sz w:val="24"/>
          <w:szCs w:val="24"/>
        </w:rPr>
        <w:t>Versionamento controlado</w:t>
      </w:r>
      <w:r w:rsidRPr="00214C1F">
        <w:rPr>
          <w:rFonts w:ascii="Arial" w:hAnsi="Arial" w:cs="Arial"/>
          <w:sz w:val="24"/>
          <w:szCs w:val="24"/>
        </w:rPr>
        <w:t>, com garantia de compatibilidade retroativa.</w:t>
      </w:r>
      <w:r w:rsidRPr="00214C1F">
        <w:rPr>
          <w:rFonts w:ascii="Arial" w:hAnsi="Arial" w:cs="Arial"/>
          <w:sz w:val="24"/>
          <w:szCs w:val="24"/>
        </w:rPr>
        <w:br/>
        <w:t xml:space="preserve">c) </w:t>
      </w:r>
      <w:r w:rsidRPr="00497E40">
        <w:rPr>
          <w:rFonts w:ascii="Arial" w:hAnsi="Arial" w:cs="Arial"/>
          <w:sz w:val="24"/>
          <w:szCs w:val="24"/>
        </w:rPr>
        <w:t>Autenticação e segurança</w:t>
      </w:r>
      <w:r w:rsidRPr="00214C1F">
        <w:rPr>
          <w:rFonts w:ascii="Arial" w:hAnsi="Arial" w:cs="Arial"/>
          <w:sz w:val="24"/>
          <w:szCs w:val="24"/>
        </w:rPr>
        <w:t xml:space="preserve"> via OAuth 2.0 e/ou mTLS, com tráfego protegido por TLS 1.</w:t>
      </w:r>
      <w:r w:rsidR="00947451">
        <w:rPr>
          <w:rFonts w:ascii="Arial" w:hAnsi="Arial" w:cs="Arial"/>
          <w:sz w:val="24"/>
          <w:szCs w:val="24"/>
        </w:rPr>
        <w:t>3</w:t>
      </w:r>
      <w:r w:rsidRPr="00214C1F">
        <w:rPr>
          <w:rFonts w:ascii="Arial" w:hAnsi="Arial" w:cs="Arial"/>
          <w:sz w:val="24"/>
          <w:szCs w:val="24"/>
        </w:rPr>
        <w:t>+.</w:t>
      </w:r>
    </w:p>
    <w:p w14:paraId="10F176B3" w14:textId="375F78E6" w:rsidR="00B90494" w:rsidRDefault="00EE00FF" w:rsidP="00214C1F">
      <w:pPr>
        <w:suppressAutoHyphens/>
        <w:spacing w:after="0" w:line="360" w:lineRule="auto"/>
        <w:jc w:val="both"/>
        <w:rPr>
          <w:rFonts w:ascii="Arial" w:hAnsi="Arial" w:cs="Arial"/>
          <w:sz w:val="24"/>
          <w:szCs w:val="24"/>
        </w:rPr>
      </w:pPr>
      <w:r>
        <w:rPr>
          <w:rFonts w:ascii="Arial" w:hAnsi="Arial" w:cs="Arial"/>
          <w:sz w:val="24"/>
          <w:szCs w:val="24"/>
        </w:rPr>
        <w:t>d</w:t>
      </w:r>
      <w:r w:rsidR="00214C1F" w:rsidRPr="00214C1F">
        <w:rPr>
          <w:rFonts w:ascii="Arial" w:hAnsi="Arial" w:cs="Arial"/>
          <w:sz w:val="24"/>
          <w:szCs w:val="24"/>
        </w:rPr>
        <w:t xml:space="preserve">) </w:t>
      </w:r>
      <w:r w:rsidR="00214C1F" w:rsidRPr="00497E40">
        <w:rPr>
          <w:rFonts w:ascii="Arial" w:hAnsi="Arial" w:cs="Arial"/>
          <w:sz w:val="24"/>
          <w:szCs w:val="24"/>
        </w:rPr>
        <w:t>Normalização de unidades (SI)</w:t>
      </w:r>
      <w:r w:rsidR="00214C1F" w:rsidRPr="00214C1F">
        <w:rPr>
          <w:rFonts w:ascii="Arial" w:hAnsi="Arial" w:cs="Arial"/>
          <w:sz w:val="24"/>
          <w:szCs w:val="24"/>
        </w:rPr>
        <w:t>, tratamento de duplicidades, outliers e inconsistências.</w:t>
      </w:r>
      <w:r w:rsidR="00214C1F" w:rsidRPr="00214C1F">
        <w:rPr>
          <w:rFonts w:ascii="Arial" w:hAnsi="Arial" w:cs="Arial"/>
          <w:sz w:val="24"/>
          <w:szCs w:val="24"/>
        </w:rPr>
        <w:br/>
      </w:r>
      <w:r>
        <w:rPr>
          <w:rFonts w:ascii="Arial" w:hAnsi="Arial" w:cs="Arial"/>
          <w:sz w:val="24"/>
          <w:szCs w:val="24"/>
        </w:rPr>
        <w:t>e</w:t>
      </w:r>
      <w:r w:rsidR="00214C1F" w:rsidRPr="00214C1F">
        <w:rPr>
          <w:rFonts w:ascii="Arial" w:hAnsi="Arial" w:cs="Arial"/>
          <w:sz w:val="24"/>
          <w:szCs w:val="24"/>
        </w:rPr>
        <w:t xml:space="preserve">) </w:t>
      </w:r>
      <w:r w:rsidR="00214C1F" w:rsidRPr="00497E40">
        <w:rPr>
          <w:rFonts w:ascii="Arial" w:hAnsi="Arial" w:cs="Arial"/>
          <w:sz w:val="24"/>
          <w:szCs w:val="24"/>
        </w:rPr>
        <w:t>Exportação em lote</w:t>
      </w:r>
      <w:r w:rsidR="00214C1F" w:rsidRPr="00214C1F">
        <w:rPr>
          <w:rFonts w:ascii="Arial" w:hAnsi="Arial" w:cs="Arial"/>
          <w:sz w:val="24"/>
          <w:szCs w:val="24"/>
        </w:rPr>
        <w:t xml:space="preserve"> no formato CSV</w:t>
      </w:r>
      <w:r w:rsidR="004C5E01">
        <w:rPr>
          <w:rFonts w:ascii="Arial" w:hAnsi="Arial" w:cs="Arial"/>
          <w:sz w:val="24"/>
          <w:szCs w:val="24"/>
        </w:rPr>
        <w:t xml:space="preserve"> ou API</w:t>
      </w:r>
      <w:r w:rsidR="00B90494">
        <w:rPr>
          <w:rFonts w:ascii="Arial" w:hAnsi="Arial" w:cs="Arial"/>
          <w:sz w:val="24"/>
          <w:szCs w:val="24"/>
        </w:rPr>
        <w:t>.</w:t>
      </w:r>
    </w:p>
    <w:p w14:paraId="0E4DC563" w14:textId="77777777" w:rsidR="007468DA" w:rsidRDefault="00214C1F" w:rsidP="00214C1F">
      <w:pPr>
        <w:suppressAutoHyphens/>
        <w:spacing w:after="0" w:line="360" w:lineRule="auto"/>
        <w:jc w:val="both"/>
        <w:rPr>
          <w:rFonts w:ascii="Arial" w:hAnsi="Arial" w:cs="Arial"/>
          <w:sz w:val="24"/>
          <w:szCs w:val="24"/>
        </w:rPr>
      </w:pPr>
      <w:r w:rsidRPr="00497E40">
        <w:rPr>
          <w:rFonts w:ascii="Arial" w:hAnsi="Arial" w:cs="Arial"/>
          <w:sz w:val="24"/>
          <w:szCs w:val="24"/>
        </w:rPr>
        <w:t>4.</w:t>
      </w:r>
      <w:r w:rsidR="007468DA">
        <w:rPr>
          <w:rFonts w:ascii="Arial" w:hAnsi="Arial" w:cs="Arial"/>
          <w:sz w:val="24"/>
          <w:szCs w:val="24"/>
        </w:rPr>
        <w:t>6.2.</w:t>
      </w:r>
      <w:r w:rsidRPr="00497E40">
        <w:rPr>
          <w:rFonts w:ascii="Arial" w:hAnsi="Arial" w:cs="Arial"/>
          <w:sz w:val="24"/>
          <w:szCs w:val="24"/>
        </w:rPr>
        <w:t>3</w:t>
      </w:r>
      <w:r w:rsidR="007468DA">
        <w:rPr>
          <w:rFonts w:ascii="Arial" w:hAnsi="Arial" w:cs="Arial"/>
          <w:sz w:val="24"/>
          <w:szCs w:val="24"/>
        </w:rPr>
        <w:t xml:space="preserve"> </w:t>
      </w:r>
      <w:r w:rsidRPr="00497E40">
        <w:rPr>
          <w:rFonts w:ascii="Arial" w:hAnsi="Arial" w:cs="Arial"/>
          <w:sz w:val="24"/>
          <w:szCs w:val="24"/>
        </w:rPr>
        <w:t>Desempenho e SLA da API</w:t>
      </w:r>
    </w:p>
    <w:p w14:paraId="7C8C01FE" w14:textId="77777777" w:rsidR="007468DA" w:rsidRDefault="00214C1F" w:rsidP="00214C1F">
      <w:pPr>
        <w:suppressAutoHyphens/>
        <w:spacing w:after="0" w:line="360" w:lineRule="auto"/>
        <w:jc w:val="both"/>
        <w:rPr>
          <w:rFonts w:ascii="Arial" w:hAnsi="Arial" w:cs="Arial"/>
          <w:sz w:val="24"/>
          <w:szCs w:val="24"/>
        </w:rPr>
      </w:pPr>
      <w:r w:rsidRPr="00214C1F">
        <w:rPr>
          <w:rFonts w:ascii="Arial" w:hAnsi="Arial" w:cs="Arial"/>
          <w:sz w:val="24"/>
          <w:szCs w:val="24"/>
        </w:rPr>
        <w:t xml:space="preserve">a) Tempo máximo de entrega/ingestão de eventos: </w:t>
      </w:r>
      <w:r w:rsidRPr="00497E40">
        <w:rPr>
          <w:rFonts w:ascii="Arial" w:hAnsi="Arial" w:cs="Arial"/>
          <w:sz w:val="24"/>
          <w:szCs w:val="24"/>
        </w:rPr>
        <w:t>≤ 5 minutos</w:t>
      </w:r>
      <w:r w:rsidRPr="00214C1F">
        <w:rPr>
          <w:rFonts w:ascii="Arial" w:hAnsi="Arial" w:cs="Arial"/>
          <w:sz w:val="24"/>
          <w:szCs w:val="24"/>
        </w:rPr>
        <w:t>.</w:t>
      </w:r>
    </w:p>
    <w:p w14:paraId="036CAB91" w14:textId="77777777" w:rsidR="007468DA" w:rsidRDefault="00214C1F" w:rsidP="00214C1F">
      <w:pPr>
        <w:suppressAutoHyphens/>
        <w:spacing w:after="0" w:line="360" w:lineRule="auto"/>
        <w:jc w:val="both"/>
        <w:rPr>
          <w:rFonts w:ascii="Arial" w:hAnsi="Arial" w:cs="Arial"/>
          <w:sz w:val="24"/>
          <w:szCs w:val="24"/>
        </w:rPr>
      </w:pPr>
      <w:r w:rsidRPr="00214C1F">
        <w:rPr>
          <w:rFonts w:ascii="Arial" w:hAnsi="Arial" w:cs="Arial"/>
          <w:sz w:val="24"/>
          <w:szCs w:val="24"/>
        </w:rPr>
        <w:t xml:space="preserve">b) Disponibilidade mínima mensal: </w:t>
      </w:r>
      <w:r w:rsidRPr="00497E40">
        <w:rPr>
          <w:rFonts w:ascii="Arial" w:hAnsi="Arial" w:cs="Arial"/>
          <w:sz w:val="24"/>
          <w:szCs w:val="24"/>
        </w:rPr>
        <w:t>≥ 99,5%</w:t>
      </w:r>
      <w:r w:rsidRPr="00214C1F">
        <w:rPr>
          <w:rFonts w:ascii="Arial" w:hAnsi="Arial" w:cs="Arial"/>
          <w:sz w:val="24"/>
          <w:szCs w:val="24"/>
        </w:rPr>
        <w:t>.</w:t>
      </w:r>
    </w:p>
    <w:p w14:paraId="33FE3174" w14:textId="173D4840" w:rsidR="00214C1F" w:rsidRPr="00214C1F" w:rsidRDefault="00214C1F" w:rsidP="00214C1F">
      <w:pPr>
        <w:suppressAutoHyphens/>
        <w:spacing w:after="0" w:line="360" w:lineRule="auto"/>
        <w:jc w:val="both"/>
        <w:rPr>
          <w:rFonts w:ascii="Arial" w:hAnsi="Arial" w:cs="Arial"/>
          <w:sz w:val="24"/>
          <w:szCs w:val="24"/>
        </w:rPr>
      </w:pPr>
      <w:r w:rsidRPr="00214C1F">
        <w:rPr>
          <w:rFonts w:ascii="Arial" w:hAnsi="Arial" w:cs="Arial"/>
          <w:sz w:val="24"/>
          <w:szCs w:val="24"/>
        </w:rPr>
        <w:t>c) Implementação de fila/buffer e reenvio automático em cenários de falha de rede.</w:t>
      </w:r>
    </w:p>
    <w:p w14:paraId="168647AA" w14:textId="77777777" w:rsidR="00380B03" w:rsidRDefault="00214C1F" w:rsidP="00214C1F">
      <w:pPr>
        <w:suppressAutoHyphens/>
        <w:spacing w:after="0" w:line="360" w:lineRule="auto"/>
        <w:jc w:val="both"/>
        <w:rPr>
          <w:rFonts w:ascii="Arial" w:hAnsi="Arial" w:cs="Arial"/>
          <w:sz w:val="24"/>
          <w:szCs w:val="24"/>
        </w:rPr>
      </w:pPr>
      <w:r w:rsidRPr="00497E40">
        <w:rPr>
          <w:rFonts w:ascii="Arial" w:hAnsi="Arial" w:cs="Arial"/>
          <w:sz w:val="24"/>
          <w:szCs w:val="24"/>
        </w:rPr>
        <w:t>4.</w:t>
      </w:r>
      <w:r w:rsidR="00380B03">
        <w:rPr>
          <w:rFonts w:ascii="Arial" w:hAnsi="Arial" w:cs="Arial"/>
          <w:sz w:val="24"/>
          <w:szCs w:val="24"/>
        </w:rPr>
        <w:t>6.2.</w:t>
      </w:r>
      <w:r w:rsidRPr="00497E40">
        <w:rPr>
          <w:rFonts w:ascii="Arial" w:hAnsi="Arial" w:cs="Arial"/>
          <w:sz w:val="24"/>
          <w:szCs w:val="24"/>
        </w:rPr>
        <w:t>4 Segurança e Governança</w:t>
      </w:r>
    </w:p>
    <w:p w14:paraId="5F8A5C61" w14:textId="77777777" w:rsidR="00380B03" w:rsidRDefault="00214C1F" w:rsidP="00214C1F">
      <w:pPr>
        <w:suppressAutoHyphens/>
        <w:spacing w:after="0" w:line="360" w:lineRule="auto"/>
        <w:jc w:val="both"/>
        <w:rPr>
          <w:rFonts w:ascii="Arial" w:hAnsi="Arial" w:cs="Arial"/>
          <w:sz w:val="24"/>
          <w:szCs w:val="24"/>
        </w:rPr>
      </w:pPr>
      <w:r w:rsidRPr="00214C1F">
        <w:rPr>
          <w:rFonts w:ascii="Arial" w:hAnsi="Arial" w:cs="Arial"/>
          <w:sz w:val="24"/>
          <w:szCs w:val="24"/>
        </w:rPr>
        <w:t>a) Perfis de acesso diferenciados (leitura, escrita, administração).</w:t>
      </w:r>
    </w:p>
    <w:p w14:paraId="7F81FE7C" w14:textId="77777777" w:rsidR="00380B03" w:rsidRDefault="00214C1F" w:rsidP="00214C1F">
      <w:pPr>
        <w:suppressAutoHyphens/>
        <w:spacing w:after="0" w:line="360" w:lineRule="auto"/>
        <w:jc w:val="both"/>
        <w:rPr>
          <w:rFonts w:ascii="Arial" w:hAnsi="Arial" w:cs="Arial"/>
          <w:sz w:val="24"/>
          <w:szCs w:val="24"/>
        </w:rPr>
      </w:pPr>
      <w:r w:rsidRPr="00214C1F">
        <w:rPr>
          <w:rFonts w:ascii="Arial" w:hAnsi="Arial" w:cs="Arial"/>
          <w:sz w:val="24"/>
          <w:szCs w:val="24"/>
        </w:rPr>
        <w:t>b) Registros de auditoria de acessos e integrações.</w:t>
      </w:r>
    </w:p>
    <w:p w14:paraId="39BC0935" w14:textId="118C7FDB" w:rsidR="00214C1F" w:rsidRPr="00214C1F" w:rsidRDefault="00214C1F" w:rsidP="00214C1F">
      <w:pPr>
        <w:suppressAutoHyphens/>
        <w:spacing w:after="0" w:line="360" w:lineRule="auto"/>
        <w:jc w:val="both"/>
        <w:rPr>
          <w:rFonts w:ascii="Arial" w:hAnsi="Arial" w:cs="Arial"/>
          <w:sz w:val="24"/>
          <w:szCs w:val="24"/>
        </w:rPr>
      </w:pPr>
      <w:r w:rsidRPr="00214C1F">
        <w:rPr>
          <w:rFonts w:ascii="Arial" w:hAnsi="Arial" w:cs="Arial"/>
          <w:sz w:val="24"/>
          <w:szCs w:val="24"/>
        </w:rPr>
        <w:t xml:space="preserve">c) Políticas de retenção, privacidade e aderência à </w:t>
      </w:r>
      <w:r w:rsidRPr="00497E40">
        <w:rPr>
          <w:rFonts w:ascii="Arial" w:hAnsi="Arial" w:cs="Arial"/>
          <w:sz w:val="24"/>
          <w:szCs w:val="24"/>
        </w:rPr>
        <w:t>LGPD</w:t>
      </w:r>
      <w:r w:rsidRPr="00214C1F">
        <w:rPr>
          <w:rFonts w:ascii="Arial" w:hAnsi="Arial" w:cs="Arial"/>
          <w:sz w:val="24"/>
          <w:szCs w:val="24"/>
        </w:rPr>
        <w:t>.</w:t>
      </w:r>
    </w:p>
    <w:p w14:paraId="2B1296C1" w14:textId="77777777" w:rsidR="00375DA5" w:rsidRPr="00375DA5" w:rsidRDefault="00375DA5" w:rsidP="00375DA5">
      <w:pPr>
        <w:suppressAutoHyphens/>
        <w:spacing w:after="0" w:line="360" w:lineRule="auto"/>
        <w:jc w:val="both"/>
        <w:rPr>
          <w:rStyle w:val="markedcontent"/>
          <w:rFonts w:ascii="Arial" w:hAnsi="Arial" w:cs="Arial"/>
          <w:color w:val="FF0000"/>
          <w:sz w:val="24"/>
          <w:szCs w:val="24"/>
        </w:rPr>
      </w:pPr>
    </w:p>
    <w:p w14:paraId="032E3C17" w14:textId="78667476"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4.7</w:t>
      </w:r>
      <w:r w:rsidRPr="00497E40">
        <w:rPr>
          <w:rStyle w:val="markedcontent"/>
          <w:rFonts w:ascii="Arial" w:hAnsi="Arial" w:cs="Arial"/>
          <w:sz w:val="24"/>
          <w:szCs w:val="24"/>
        </w:rPr>
        <w:tab/>
        <w:t>Módulo Relatórios</w:t>
      </w:r>
    </w:p>
    <w:p w14:paraId="1FC3E6E5"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397D9CEF" w14:textId="7B2F4480"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Este módulo contempla um conjunto de relatórios que visa atender as demandas de informações da </w:t>
      </w:r>
      <w:r w:rsidR="00BE7ABB" w:rsidRPr="00497E40">
        <w:rPr>
          <w:rStyle w:val="markedcontent"/>
          <w:rFonts w:ascii="Arial" w:hAnsi="Arial" w:cs="Arial"/>
          <w:sz w:val="24"/>
          <w:szCs w:val="24"/>
        </w:rPr>
        <w:t>CESAMA</w:t>
      </w:r>
      <w:r w:rsidRPr="00497E40">
        <w:rPr>
          <w:rStyle w:val="markedcontent"/>
          <w:rFonts w:ascii="Arial" w:hAnsi="Arial" w:cs="Arial"/>
          <w:sz w:val="24"/>
          <w:szCs w:val="24"/>
        </w:rPr>
        <w:t>, sendo eles:</w:t>
      </w:r>
    </w:p>
    <w:p w14:paraId="22FA611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w:t>
      </w:r>
    </w:p>
    <w:p w14:paraId="7A6B177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economias dos imóveis; </w:t>
      </w:r>
    </w:p>
    <w:p w14:paraId="796F992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 xml:space="preserve">Relatório de economias (ligações); </w:t>
      </w:r>
    </w:p>
    <w:p w14:paraId="4953491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economias (característica); </w:t>
      </w:r>
    </w:p>
    <w:p w14:paraId="1B2865D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economias (faturamento); </w:t>
      </w:r>
    </w:p>
    <w:p w14:paraId="77D83C4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na tarifa social; </w:t>
      </w:r>
    </w:p>
    <w:p w14:paraId="3D8C5E3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na tarifa social (clientes); </w:t>
      </w:r>
    </w:p>
    <w:p w14:paraId="4D06F3F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na tarifa social (ligações); </w:t>
      </w:r>
    </w:p>
    <w:p w14:paraId="1EC9327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na tarifa social (característica); </w:t>
      </w:r>
    </w:p>
    <w:p w14:paraId="27A2489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na tarifa social (faturamento); </w:t>
      </w:r>
    </w:p>
    <w:p w14:paraId="17C698C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na tarifa social (tarifa); </w:t>
      </w:r>
    </w:p>
    <w:p w14:paraId="38DFC35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clientes; </w:t>
      </w:r>
    </w:p>
    <w:p w14:paraId="7B54B6A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Resumo de ligações e economias; </w:t>
      </w:r>
    </w:p>
    <w:p w14:paraId="7BF0997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Resumo de anormalidades; </w:t>
      </w:r>
    </w:p>
    <w:p w14:paraId="583C078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acompanhamento do faturamento; </w:t>
      </w:r>
    </w:p>
    <w:p w14:paraId="11F9A0C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acompanhamento do faturamento (clientes); </w:t>
      </w:r>
    </w:p>
    <w:p w14:paraId="3099F13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acompanhamento do faturamento (ligações); </w:t>
      </w:r>
    </w:p>
    <w:p w14:paraId="1CC7E60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acompanhamento do faturamento (característica); </w:t>
      </w:r>
    </w:p>
    <w:p w14:paraId="3BCFAD7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acompanhamento do faturamento (faturamento); </w:t>
      </w:r>
    </w:p>
    <w:p w14:paraId="293DDCA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Resumo do faturamento; </w:t>
      </w:r>
    </w:p>
    <w:p w14:paraId="4546141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Resumo das situações especiais de faturamento; </w:t>
      </w:r>
    </w:p>
    <w:p w14:paraId="2C7E472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Resumo da análise do faturamento; </w:t>
      </w:r>
    </w:p>
    <w:p w14:paraId="037D240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Relação de débitos; </w:t>
      </w:r>
    </w:p>
    <w:p w14:paraId="72DBC72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Relação de débitos (clientes); </w:t>
      </w:r>
    </w:p>
    <w:p w14:paraId="74732BB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Relação de débitos (ligações); </w:t>
      </w:r>
    </w:p>
    <w:p w14:paraId="016190C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Relação de débitos (característica); </w:t>
      </w:r>
    </w:p>
    <w:p w14:paraId="16FB24A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Relação de débitos (faturamento); </w:t>
      </w:r>
    </w:p>
    <w:p w14:paraId="3BB969F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Resumo da pendência; </w:t>
      </w:r>
    </w:p>
    <w:p w14:paraId="53230B8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Resumo das situações especiais de cobrança; </w:t>
      </w:r>
    </w:p>
    <w:p w14:paraId="027DED4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Resumo da arrecadação; </w:t>
      </w:r>
    </w:p>
    <w:p w14:paraId="3405396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Quadro comparativo do faturamento, arrecadação e pendência; </w:t>
      </w:r>
    </w:p>
    <w:p w14:paraId="4776FDA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Resumo das ações de cobrança; </w:t>
      </w:r>
    </w:p>
    <w:p w14:paraId="3AECED9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acompanhamento de execução de ordem de serviço; </w:t>
      </w:r>
    </w:p>
    <w:p w14:paraId="2E63AD7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gestão do registro de atendimento; </w:t>
      </w:r>
    </w:p>
    <w:p w14:paraId="4102B8D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 xml:space="preserve">Relatório de contas emitidas; </w:t>
      </w:r>
    </w:p>
    <w:p w14:paraId="207A380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mapa controle de contas; </w:t>
      </w:r>
    </w:p>
    <w:p w14:paraId="0BC3F3D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Mapa de controle das contas emitidas; </w:t>
      </w:r>
    </w:p>
    <w:p w14:paraId="776DE7F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Resumo contas emitidas por local no grupo; </w:t>
      </w:r>
    </w:p>
    <w:p w14:paraId="4E68509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Acompanhamento do movimento dos arrecadadores; </w:t>
      </w:r>
    </w:p>
    <w:p w14:paraId="12E949E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analítico  do faturamento;  </w:t>
      </w:r>
    </w:p>
    <w:p w14:paraId="1AC5564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Resumo  de  leitura  e  anormalidade;  </w:t>
      </w:r>
    </w:p>
    <w:p w14:paraId="1F8C759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leituras e anormalidades informadas; </w:t>
      </w:r>
    </w:p>
    <w:p w14:paraId="6A88868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boletim de cadastro; </w:t>
      </w:r>
    </w:p>
    <w:p w14:paraId="129E1DB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Relação de parcelamento; </w:t>
      </w:r>
    </w:p>
    <w:p w14:paraId="56E60D0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histograma de água por ligação; </w:t>
      </w:r>
    </w:p>
    <w:p w14:paraId="528EBDC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clientes especiais; </w:t>
      </w:r>
    </w:p>
    <w:p w14:paraId="49144FC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por endereço; </w:t>
      </w:r>
    </w:p>
    <w:p w14:paraId="2B44FA6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histograma de água por economia; </w:t>
      </w:r>
    </w:p>
    <w:p w14:paraId="10481AD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acompanhamento de movimentos de arrecadadores por NSA; </w:t>
      </w:r>
    </w:p>
    <w:p w14:paraId="393A6B8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cadastro de consumidores por inscrição; </w:t>
      </w:r>
    </w:p>
    <w:p w14:paraId="113B96C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resumo de devedores duvidosos; </w:t>
      </w:r>
    </w:p>
    <w:p w14:paraId="3612F78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dados para leitura; </w:t>
      </w:r>
    </w:p>
    <w:p w14:paraId="10AEBD3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volumes faturados; </w:t>
      </w:r>
    </w:p>
    <w:p w14:paraId="1A9E22F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contas em revisão; </w:t>
      </w:r>
    </w:p>
    <w:p w14:paraId="3FB0A08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anormalidades por imóvel; </w:t>
      </w:r>
    </w:p>
    <w:p w14:paraId="760BD88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Relação dos índices de acréscimos de impontualidade; </w:t>
      </w:r>
    </w:p>
    <w:p w14:paraId="3F7E795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histograma de esgoto por ligação; </w:t>
      </w:r>
    </w:p>
    <w:p w14:paraId="72014DA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histograma de esgoto por economia; </w:t>
      </w:r>
    </w:p>
    <w:p w14:paraId="370DCE9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acompanhamento O.S. de hidrômetro; </w:t>
      </w:r>
    </w:p>
    <w:p w14:paraId="27BB9B0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por situação da ligação de água; </w:t>
      </w:r>
    </w:p>
    <w:p w14:paraId="63370E0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com faturas em aberto; </w:t>
      </w:r>
    </w:p>
    <w:p w14:paraId="5222A62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da evolução do contas a receber contábil; </w:t>
      </w:r>
    </w:p>
    <w:p w14:paraId="164DA839" w14:textId="5F63D85C"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w:t>
      </w:r>
      <w:r w:rsidR="00F96B54" w:rsidRPr="00497E40">
        <w:rPr>
          <w:rStyle w:val="markedcontent"/>
          <w:rFonts w:ascii="Arial" w:hAnsi="Arial" w:cs="Arial"/>
          <w:sz w:val="24"/>
          <w:szCs w:val="24"/>
        </w:rPr>
        <w:t xml:space="preserve">com base </w:t>
      </w:r>
      <w:r w:rsidR="006C72F6" w:rsidRPr="00497E40">
        <w:rPr>
          <w:rStyle w:val="markedcontent"/>
          <w:rFonts w:ascii="Arial" w:hAnsi="Arial" w:cs="Arial"/>
          <w:sz w:val="24"/>
          <w:szCs w:val="24"/>
        </w:rPr>
        <w:t xml:space="preserve">no </w:t>
      </w:r>
      <w:r w:rsidRPr="00497E40">
        <w:rPr>
          <w:rStyle w:val="markedcontent"/>
          <w:rFonts w:ascii="Arial" w:hAnsi="Arial" w:cs="Arial"/>
          <w:sz w:val="24"/>
          <w:szCs w:val="24"/>
        </w:rPr>
        <w:t xml:space="preserve"> consumo médio</w:t>
      </w:r>
      <w:r w:rsidR="00AC2D31" w:rsidRPr="00497E40">
        <w:rPr>
          <w:rStyle w:val="markedcontent"/>
          <w:rFonts w:ascii="Arial" w:hAnsi="Arial" w:cs="Arial"/>
          <w:sz w:val="24"/>
          <w:szCs w:val="24"/>
        </w:rPr>
        <w:t xml:space="preserve">, </w:t>
      </w:r>
      <w:r w:rsidR="00DE6383" w:rsidRPr="00497E40">
        <w:rPr>
          <w:rStyle w:val="markedcontent"/>
          <w:rFonts w:ascii="Arial" w:hAnsi="Arial" w:cs="Arial"/>
          <w:sz w:val="24"/>
          <w:szCs w:val="24"/>
        </w:rPr>
        <w:t xml:space="preserve">incluindo também </w:t>
      </w:r>
      <w:r w:rsidR="008361A7" w:rsidRPr="00497E40">
        <w:rPr>
          <w:rStyle w:val="markedcontent"/>
          <w:rFonts w:ascii="Arial" w:hAnsi="Arial" w:cs="Arial"/>
          <w:sz w:val="24"/>
          <w:szCs w:val="24"/>
        </w:rPr>
        <w:t xml:space="preserve">o número </w:t>
      </w:r>
      <w:r w:rsidR="00614B5F" w:rsidRPr="00497E40">
        <w:rPr>
          <w:rStyle w:val="markedcontent"/>
          <w:rFonts w:ascii="Arial" w:hAnsi="Arial" w:cs="Arial"/>
          <w:sz w:val="24"/>
          <w:szCs w:val="24"/>
        </w:rPr>
        <w:t xml:space="preserve">de </w:t>
      </w:r>
      <w:r w:rsidR="00BD5270" w:rsidRPr="00497E40">
        <w:rPr>
          <w:rStyle w:val="markedcontent"/>
          <w:rFonts w:ascii="Arial" w:hAnsi="Arial" w:cs="Arial"/>
          <w:sz w:val="24"/>
          <w:szCs w:val="24"/>
        </w:rPr>
        <w:t xml:space="preserve">contas emitidas por média </w:t>
      </w:r>
      <w:r w:rsidR="00974984" w:rsidRPr="00497E40">
        <w:rPr>
          <w:rStyle w:val="markedcontent"/>
          <w:rFonts w:ascii="Arial" w:hAnsi="Arial" w:cs="Arial"/>
          <w:sz w:val="24"/>
          <w:szCs w:val="24"/>
        </w:rPr>
        <w:t xml:space="preserve">em referências </w:t>
      </w:r>
      <w:r w:rsidR="00372898" w:rsidRPr="00497E40">
        <w:rPr>
          <w:rStyle w:val="markedcontent"/>
          <w:rFonts w:ascii="Arial" w:hAnsi="Arial" w:cs="Arial"/>
          <w:sz w:val="24"/>
          <w:szCs w:val="24"/>
        </w:rPr>
        <w:t>sequenciais</w:t>
      </w:r>
      <w:r w:rsidR="007023F3" w:rsidRPr="00497E40">
        <w:rPr>
          <w:rStyle w:val="markedcontent"/>
          <w:rFonts w:ascii="Arial" w:hAnsi="Arial" w:cs="Arial"/>
          <w:sz w:val="24"/>
          <w:szCs w:val="24"/>
        </w:rPr>
        <w:t xml:space="preserve">, </w:t>
      </w:r>
      <w:r w:rsidR="00295D47" w:rsidRPr="00497E40">
        <w:rPr>
          <w:rStyle w:val="markedcontent"/>
          <w:rFonts w:ascii="Arial" w:hAnsi="Arial" w:cs="Arial"/>
          <w:sz w:val="24"/>
          <w:szCs w:val="24"/>
        </w:rPr>
        <w:t>assim como, o(s) tipo</w:t>
      </w:r>
      <w:r w:rsidR="005D5864" w:rsidRPr="00497E40">
        <w:rPr>
          <w:rStyle w:val="markedcontent"/>
          <w:rFonts w:ascii="Arial" w:hAnsi="Arial" w:cs="Arial"/>
          <w:sz w:val="24"/>
          <w:szCs w:val="24"/>
        </w:rPr>
        <w:t xml:space="preserve">(s) </w:t>
      </w:r>
      <w:r w:rsidR="00C5332D" w:rsidRPr="00497E40">
        <w:rPr>
          <w:rStyle w:val="markedcontent"/>
          <w:rFonts w:ascii="Arial" w:hAnsi="Arial" w:cs="Arial"/>
          <w:sz w:val="24"/>
          <w:szCs w:val="24"/>
        </w:rPr>
        <w:t xml:space="preserve">de ocorrência(s) </w:t>
      </w:r>
      <w:r w:rsidRPr="00497E40">
        <w:rPr>
          <w:rStyle w:val="markedcontent"/>
          <w:rFonts w:ascii="Arial" w:hAnsi="Arial" w:cs="Arial"/>
          <w:sz w:val="24"/>
          <w:szCs w:val="24"/>
        </w:rPr>
        <w:t xml:space="preserve">; </w:t>
      </w:r>
    </w:p>
    <w:p w14:paraId="3C3B5C1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 xml:space="preserve">Relatório do saldo do contas à receber contábil; </w:t>
      </w:r>
    </w:p>
    <w:p w14:paraId="4C47A4F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com os últimos consumos de água; </w:t>
      </w:r>
    </w:p>
    <w:p w14:paraId="739122D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Quadro de metas acumulado; </w:t>
      </w:r>
    </w:p>
    <w:p w14:paraId="21F2CDB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contas em aberto; </w:t>
      </w:r>
    </w:p>
    <w:p w14:paraId="7ACB2BD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por tipo de consumo; </w:t>
      </w:r>
    </w:p>
    <w:p w14:paraId="5F5CC33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ativos e não medidos; </w:t>
      </w:r>
    </w:p>
    <w:p w14:paraId="04B9401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ordem de fiscalização; </w:t>
      </w:r>
    </w:p>
    <w:p w14:paraId="51DC6D8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com faturas recentes em dia; </w:t>
      </w:r>
    </w:p>
    <w:p w14:paraId="106380B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Comparativo do faturamento e arrecadação; </w:t>
      </w:r>
    </w:p>
    <w:p w14:paraId="544E5CD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quadro metas exercício;</w:t>
      </w:r>
    </w:p>
    <w:p w14:paraId="5D4CE5A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contas baixadas contabilmente; </w:t>
      </w:r>
    </w:p>
    <w:p w14:paraId="6A12CB9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boletim de ordens de serviços concluídas; </w:t>
      </w:r>
    </w:p>
    <w:p w14:paraId="6E19928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contas canceladas ou retificadas; </w:t>
      </w:r>
    </w:p>
    <w:p w14:paraId="661859F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dados para leitura; </w:t>
      </w:r>
    </w:p>
    <w:p w14:paraId="4F3FD5F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resumo de solicitações de RA por unidade; </w:t>
      </w:r>
    </w:p>
    <w:p w14:paraId="5EFFFC8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dos parâmetros contábeis; </w:t>
      </w:r>
    </w:p>
    <w:p w14:paraId="1D88CAA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volumes consumidos não faturados; </w:t>
      </w:r>
    </w:p>
    <w:p w14:paraId="23D30DD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análise da arrecadação; </w:t>
      </w:r>
    </w:p>
    <w:p w14:paraId="72C681D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análise dos avisos bancários; </w:t>
      </w:r>
    </w:p>
    <w:p w14:paraId="446EF5C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avisos bancários por conta corrente; </w:t>
      </w:r>
    </w:p>
    <w:p w14:paraId="6FD8D9B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Arrecadação das multas de autos de infração; </w:t>
      </w:r>
    </w:p>
    <w:p w14:paraId="6D263C2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Faturas agrupadas; </w:t>
      </w:r>
    </w:p>
    <w:p w14:paraId="6EDF180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gestão de solicitações de RA por chefia; </w:t>
      </w:r>
    </w:p>
    <w:p w14:paraId="7FAADA9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rotas online; </w:t>
      </w:r>
    </w:p>
    <w:p w14:paraId="5890459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análise imóvel corporativo e grande; </w:t>
      </w:r>
    </w:p>
    <w:p w14:paraId="31CAAC5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pagamentos de contas – cobrança; </w:t>
      </w:r>
    </w:p>
    <w:p w14:paraId="474344F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guia de pagamentos em atraso; </w:t>
      </w:r>
    </w:p>
    <w:p w14:paraId="7AB8FDF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com acordo; </w:t>
      </w:r>
    </w:p>
    <w:p w14:paraId="25F39E7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resumo de distrito operacional; </w:t>
      </w:r>
    </w:p>
    <w:p w14:paraId="0E13C5E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impostos por cliente responsável;</w:t>
      </w:r>
    </w:p>
    <w:p w14:paraId="279BF40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das supressões, religações e restabelecimentos; </w:t>
      </w:r>
    </w:p>
    <w:p w14:paraId="24EC8FF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juros, multas e débitos cancelados; </w:t>
      </w:r>
    </w:p>
    <w:p w14:paraId="225C137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 xml:space="preserve">Relatório de acompanhamento de leituristas; </w:t>
      </w:r>
    </w:p>
    <w:p w14:paraId="41642F3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anormalidade de leitura por período; </w:t>
      </w:r>
    </w:p>
    <w:p w14:paraId="3B7479D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pagamento entidades beneficentes; </w:t>
      </w:r>
    </w:p>
    <w:p w14:paraId="7E74238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em programas especiais; </w:t>
      </w:r>
    </w:p>
    <w:p w14:paraId="4883986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documentos a receber; </w:t>
      </w:r>
    </w:p>
    <w:p w14:paraId="7B7AA79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boletim de cadastro individual; </w:t>
      </w:r>
    </w:p>
    <w:p w14:paraId="2B7D506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resumo receita sintético; </w:t>
      </w:r>
    </w:p>
    <w:p w14:paraId="01838BD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Resumo ligações economias por ano; </w:t>
      </w:r>
    </w:p>
    <w:p w14:paraId="2E99797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notificação de débito - impressão simultânea; </w:t>
      </w:r>
    </w:p>
    <w:p w14:paraId="50D4F44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Resumo leitura anormalidade informada; </w:t>
      </w:r>
    </w:p>
    <w:p w14:paraId="14AC931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funcionalidades e operações por grupo; </w:t>
      </w:r>
    </w:p>
    <w:p w14:paraId="3B94819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acessos por usuário; </w:t>
      </w:r>
    </w:p>
    <w:p w14:paraId="4B3D928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boletim de medição; </w:t>
      </w:r>
    </w:p>
    <w:p w14:paraId="142BB9E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fiscalização de leituras e anormalidades; </w:t>
      </w:r>
    </w:p>
    <w:p w14:paraId="6C87EA3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logradouros por município; </w:t>
      </w:r>
    </w:p>
    <w:p w14:paraId="3530761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acompanhamento de RA encerrada/em aberto; </w:t>
      </w:r>
    </w:p>
    <w:p w14:paraId="1F2F99B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atualização cadastral - via internet; </w:t>
      </w:r>
    </w:p>
    <w:p w14:paraId="0027D16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solicitação acesso; </w:t>
      </w:r>
    </w:p>
    <w:p w14:paraId="1299157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boletim de custo de Repavimentação - por Pavimento; </w:t>
      </w:r>
    </w:p>
    <w:p w14:paraId="15D84C4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com alteração de inscrição; </w:t>
      </w:r>
    </w:p>
    <w:p w14:paraId="25F3C2F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religação de clientes inadimplentes; </w:t>
      </w:r>
    </w:p>
    <w:p w14:paraId="138AD14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alterações de CPF/CNPJ; </w:t>
      </w:r>
    </w:p>
    <w:p w14:paraId="4F8B7D8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devolução de pagamentos em duplicidade; </w:t>
      </w:r>
    </w:p>
    <w:p w14:paraId="355AF9E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análise de perdas com crédito; </w:t>
      </w:r>
    </w:p>
    <w:p w14:paraId="7E331C83" w14:textId="77777777" w:rsidR="00375DA5"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OS executadas; </w:t>
      </w:r>
    </w:p>
    <w:p w14:paraId="4C7F2B67" w14:textId="4D7E9CD7" w:rsidR="00FC5C28" w:rsidRDefault="00FC5C28" w:rsidP="00FC5C28">
      <w:pPr>
        <w:suppressAutoHyphens/>
        <w:spacing w:after="0" w:line="360" w:lineRule="auto"/>
        <w:jc w:val="both"/>
        <w:rPr>
          <w:rStyle w:val="markedcontent"/>
          <w:rFonts w:ascii="Arial" w:hAnsi="Arial" w:cs="Arial"/>
          <w:sz w:val="24"/>
          <w:szCs w:val="24"/>
        </w:rPr>
      </w:pPr>
      <w:r w:rsidRPr="00552943">
        <w:rPr>
          <w:rStyle w:val="markedcontent"/>
          <w:rFonts w:ascii="Arial" w:hAnsi="Arial" w:cs="Arial"/>
          <w:sz w:val="24"/>
          <w:szCs w:val="24"/>
        </w:rPr>
        <w:t>●</w:t>
      </w:r>
      <w:r w:rsidRPr="00552943">
        <w:rPr>
          <w:rStyle w:val="markedcontent"/>
          <w:rFonts w:ascii="Arial" w:hAnsi="Arial" w:cs="Arial"/>
          <w:sz w:val="24"/>
          <w:szCs w:val="24"/>
        </w:rPr>
        <w:tab/>
        <w:t xml:space="preserve">Relatório de </w:t>
      </w:r>
      <w:r>
        <w:rPr>
          <w:rStyle w:val="markedcontent"/>
          <w:rFonts w:ascii="Arial" w:hAnsi="Arial" w:cs="Arial"/>
          <w:sz w:val="24"/>
          <w:szCs w:val="24"/>
        </w:rPr>
        <w:t xml:space="preserve">retrabalhos em </w:t>
      </w:r>
      <w:r w:rsidRPr="00552943">
        <w:rPr>
          <w:rStyle w:val="markedcontent"/>
          <w:rFonts w:ascii="Arial" w:hAnsi="Arial" w:cs="Arial"/>
          <w:sz w:val="24"/>
          <w:szCs w:val="24"/>
        </w:rPr>
        <w:t>OS executadas</w:t>
      </w:r>
      <w:r w:rsidR="002A6333">
        <w:rPr>
          <w:rStyle w:val="markedcontent"/>
          <w:rFonts w:ascii="Arial" w:hAnsi="Arial" w:cs="Arial"/>
          <w:sz w:val="24"/>
          <w:szCs w:val="24"/>
        </w:rPr>
        <w:t xml:space="preserve"> por endereço</w:t>
      </w:r>
      <w:r w:rsidRPr="00552943">
        <w:rPr>
          <w:rStyle w:val="markedcontent"/>
          <w:rFonts w:ascii="Arial" w:hAnsi="Arial" w:cs="Arial"/>
          <w:sz w:val="24"/>
          <w:szCs w:val="24"/>
        </w:rPr>
        <w:t xml:space="preserve">; </w:t>
      </w:r>
    </w:p>
    <w:p w14:paraId="09D9D3D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acesso ao SPC; </w:t>
      </w:r>
    </w:p>
    <w:p w14:paraId="04A18BF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OS situação; </w:t>
      </w:r>
    </w:p>
    <w:p w14:paraId="4482816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acompanhamento boletim medição; </w:t>
      </w:r>
    </w:p>
    <w:p w14:paraId="5DAB38F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com doações; </w:t>
      </w:r>
    </w:p>
    <w:p w14:paraId="0CB6235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Pesquisa do questionário de satisfação do cliente; </w:t>
      </w:r>
    </w:p>
    <w:p w14:paraId="4275B95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Relatórios das multas de auto de infração pendentes; </w:t>
      </w:r>
    </w:p>
    <w:p w14:paraId="3954DD9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 xml:space="preserve">Relatório de transferências de pagamentos; </w:t>
      </w:r>
    </w:p>
    <w:p w14:paraId="07C56AD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documentos não aceitos; </w:t>
      </w:r>
    </w:p>
    <w:p w14:paraId="3BA02EB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Resumo da análise de faturamento; </w:t>
      </w:r>
    </w:p>
    <w:p w14:paraId="0B2D0B4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Boletim de medição de contratos; </w:t>
      </w:r>
    </w:p>
    <w:p w14:paraId="5A178D9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contas não impressas;</w:t>
      </w:r>
    </w:p>
    <w:p w14:paraId="549FED6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quantidade de acessos agência virtual; </w:t>
      </w:r>
    </w:p>
    <w:p w14:paraId="1662E1C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de imóveis com rateio negativo; </w:t>
      </w:r>
    </w:p>
    <w:p w14:paraId="6A7B8D7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 da pesquisa de satisfação da agência. </w:t>
      </w:r>
    </w:p>
    <w:p w14:paraId="20EE0A36" w14:textId="77777777" w:rsidR="00375DA5" w:rsidRPr="00375DA5" w:rsidRDefault="00375DA5" w:rsidP="00375DA5">
      <w:pPr>
        <w:suppressAutoHyphens/>
        <w:spacing w:after="0" w:line="360" w:lineRule="auto"/>
        <w:jc w:val="both"/>
        <w:rPr>
          <w:rStyle w:val="markedcontent"/>
          <w:rFonts w:ascii="Arial" w:hAnsi="Arial" w:cs="Arial"/>
          <w:color w:val="FF0000"/>
          <w:sz w:val="24"/>
          <w:szCs w:val="24"/>
        </w:rPr>
      </w:pPr>
    </w:p>
    <w:p w14:paraId="670A6B25"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19502B90" w14:textId="3AA052BC"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4.8</w:t>
      </w:r>
      <w:r w:rsidRPr="00497E40">
        <w:rPr>
          <w:rStyle w:val="markedcontent"/>
          <w:rFonts w:ascii="Arial" w:hAnsi="Arial" w:cs="Arial"/>
          <w:sz w:val="24"/>
          <w:szCs w:val="24"/>
        </w:rPr>
        <w:tab/>
        <w:t>Módulo Impressão Simultânea</w:t>
      </w:r>
    </w:p>
    <w:p w14:paraId="33A3F7CC"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4E0DC8A8" w14:textId="5129CBED"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Este módulo trata do processo de leitura, permitindo assim, o envio dos dados ao servidor principal do GSAN ou geração de arquivo de leitura para processamento no módulo principal de faturamento. O módulo roda na tecnologia Android, possibilitando assim, redução de custos de equipamento.</w:t>
      </w:r>
    </w:p>
    <w:p w14:paraId="01D7AB94" w14:textId="5A7257B8" w:rsidR="00375DA5" w:rsidRPr="00497E40" w:rsidRDefault="0059713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4.8.1</w:t>
      </w:r>
      <w:r w:rsidRPr="00497E40">
        <w:rPr>
          <w:rStyle w:val="markedcontent"/>
          <w:rFonts w:ascii="Arial" w:hAnsi="Arial" w:cs="Arial"/>
          <w:sz w:val="24"/>
          <w:szCs w:val="24"/>
        </w:rPr>
        <w:tab/>
      </w:r>
      <w:r w:rsidR="00375DA5" w:rsidRPr="00497E40">
        <w:rPr>
          <w:rStyle w:val="markedcontent"/>
          <w:rFonts w:ascii="Arial" w:hAnsi="Arial" w:cs="Arial"/>
          <w:sz w:val="24"/>
          <w:szCs w:val="24"/>
        </w:rPr>
        <w:t>O sistema possui recursos que permitem a análise automática de consumo ou informação manual de anormalidades de leitura. Além de relatórios gerenciais que permitem acompanhamento das rotas em andamento e consultas que permitem localizar os imóveis de acordo com uma série de filtros.</w:t>
      </w:r>
    </w:p>
    <w:p w14:paraId="49DDF860" w14:textId="028E1440" w:rsidR="00375DA5" w:rsidRPr="00497E40" w:rsidRDefault="00360A23"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4.8.2</w:t>
      </w:r>
      <w:r w:rsidRPr="00497E40">
        <w:rPr>
          <w:rStyle w:val="markedcontent"/>
          <w:rFonts w:ascii="Arial" w:hAnsi="Arial" w:cs="Arial"/>
          <w:sz w:val="24"/>
          <w:szCs w:val="24"/>
        </w:rPr>
        <w:tab/>
      </w:r>
      <w:r w:rsidR="00375DA5" w:rsidRPr="00497E40">
        <w:rPr>
          <w:rStyle w:val="markedcontent"/>
          <w:rFonts w:ascii="Arial" w:hAnsi="Arial" w:cs="Arial"/>
          <w:sz w:val="24"/>
          <w:szCs w:val="24"/>
        </w:rPr>
        <w:t>Este módulo também é responsável pela emissão simultânea de avisos de débito e comunicados de retenção.</w:t>
      </w:r>
    </w:p>
    <w:p w14:paraId="638E49C6" w14:textId="46B010E0" w:rsidR="00375DA5" w:rsidRPr="00497E40" w:rsidRDefault="00360A23"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4.8.3</w:t>
      </w:r>
      <w:r w:rsidRPr="00497E40">
        <w:rPr>
          <w:rStyle w:val="markedcontent"/>
          <w:rFonts w:ascii="Arial" w:hAnsi="Arial" w:cs="Arial"/>
          <w:sz w:val="24"/>
          <w:szCs w:val="24"/>
        </w:rPr>
        <w:tab/>
      </w:r>
      <w:r w:rsidR="00375DA5" w:rsidRPr="00497E40">
        <w:rPr>
          <w:rStyle w:val="markedcontent"/>
          <w:rFonts w:ascii="Arial" w:hAnsi="Arial" w:cs="Arial"/>
          <w:sz w:val="24"/>
          <w:szCs w:val="24"/>
        </w:rPr>
        <w:t>O Módulo de impressão simultânea compreende as seguintes funcionalidades:</w:t>
      </w:r>
    </w:p>
    <w:p w14:paraId="64B12C0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Leitura e impressão simultânea de faturas; </w:t>
      </w:r>
    </w:p>
    <w:p w14:paraId="7BF33FD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Impressão de avisos de débito; </w:t>
      </w:r>
    </w:p>
    <w:p w14:paraId="3DE41A0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Impressão de comunicados de retenção; </w:t>
      </w:r>
    </w:p>
    <w:p w14:paraId="72C6738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Lista de imóveis exibindo matrícula, nome do usuário, logradouro, número, complemento, bairro, município, unidade federativa e cep;</w:t>
      </w:r>
    </w:p>
    <w:p w14:paraId="424BC43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Consulta de imóveis por matrícula, número do hidrômetro, sequencial de rota, sequencial, quadra e logradouro; </w:t>
      </w:r>
    </w:p>
    <w:p w14:paraId="6FB40DB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Informações do roteiro com informações de grupo, localidade, setor, rota, mês referência, total de imóveis e usuário;</w:t>
      </w:r>
    </w:p>
    <w:p w14:paraId="697FBA4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Relatórios gerenciais de informações dos imóveis; </w:t>
      </w:r>
    </w:p>
    <w:p w14:paraId="64199BF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Envio de imóveis concluídos online; </w:t>
      </w:r>
    </w:p>
    <w:p w14:paraId="4580533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Geração de arquivo completo de rotas;</w:t>
      </w:r>
    </w:p>
    <w:p w14:paraId="6704C5E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pendentes;</w:t>
      </w:r>
    </w:p>
    <w:p w14:paraId="3D2860B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concluídos;</w:t>
      </w:r>
    </w:p>
    <w:p w14:paraId="51124E3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fixos concluídos;</w:t>
      </w:r>
    </w:p>
    <w:p w14:paraId="464FDE7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hidrometrados concluídos;</w:t>
      </w:r>
    </w:p>
    <w:p w14:paraId="0115409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retidos concluídos;</w:t>
      </w:r>
    </w:p>
    <w:p w14:paraId="275B826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impressos concluídos;</w:t>
      </w:r>
    </w:p>
    <w:p w14:paraId="7CA7517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transmitidos concluídos;</w:t>
      </w:r>
    </w:p>
    <w:p w14:paraId="39ECF43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Opção para limpar tudo;</w:t>
      </w:r>
    </w:p>
    <w:p w14:paraId="5262E4F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Opções para seleção de impressora;</w:t>
      </w:r>
    </w:p>
    <w:p w14:paraId="36F7780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Opções para configuração de IP;</w:t>
      </w:r>
    </w:p>
    <w:p w14:paraId="4EC5892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Autenticação de usuários através de usuário e senha;</w:t>
      </w:r>
    </w:p>
    <w:p w14:paraId="0B2A7AE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Captura de coordenadas, com recurso de triangulação que permita ter uma precisão na coordenada mesmo em GPS’s com recursos não avançados;</w:t>
      </w:r>
    </w:p>
    <w:p w14:paraId="77B8AC9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Possibilidade de exibição de imóveis potenciais;</w:t>
      </w:r>
    </w:p>
    <w:p w14:paraId="02C1955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Possibilidade de leitura de imóveis cortados;</w:t>
      </w:r>
    </w:p>
    <w:p w14:paraId="578BE45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Possibilidade de faturamento de imóveis cortados quando o consumo for superior ao mínimo configurado;</w:t>
      </w:r>
    </w:p>
    <w:p w14:paraId="2CC358A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Possibilidade de ocultar imóveis concluídos;</w:t>
      </w:r>
    </w:p>
    <w:p w14:paraId="5D2D3CA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Ordenação da rota em ordem decrescente;</w:t>
      </w:r>
    </w:p>
    <w:p w14:paraId="2B7DF7F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Ordenação padrão das rotas por sequencial e localização;</w:t>
      </w:r>
    </w:p>
    <w:p w14:paraId="1A9F8CC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Medição de medidores de água e/ou esgoto;</w:t>
      </w:r>
    </w:p>
    <w:p w14:paraId="75E7E53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Faturamento de água, esgoto, taxa de coleta de lixo, doações e outros serviços em uma única fatura visando reduzir as despesas;</w:t>
      </w:r>
    </w:p>
    <w:p w14:paraId="5C522B2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Faturamento de valores de dois ou mais CNPJ’s (quando houver concessões) em uma única fatura visando reduzir as despesas;</w:t>
      </w:r>
    </w:p>
    <w:p w14:paraId="574F4B4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Possibilidade de exibição da leitura anterior;</w:t>
      </w:r>
    </w:p>
    <w:p w14:paraId="18075B7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Possibilidade de informar anormalidade de leituras, com opções de obrigar a coleta de fotos, obrigar a retenção;</w:t>
      </w:r>
    </w:p>
    <w:p w14:paraId="6D4C2C4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Possibilidade de configurar as anormalidades de consumo para obrigar coletas de fotos e retenções;</w:t>
      </w:r>
    </w:p>
    <w:p w14:paraId="1E4AC5E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Exibição de informações dos imóveis com dados de economias, categorias, endereço, nome do usuário, matrícula, inscrição, sequencial da rota, hidrômetro, etc;</w:t>
      </w:r>
    </w:p>
    <w:p w14:paraId="359623C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retenção por endereços alternativos;</w:t>
      </w:r>
    </w:p>
    <w:p w14:paraId="5BE7575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crédito residual;</w:t>
      </w:r>
    </w:p>
    <w:p w14:paraId="550F955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cálculo de impostos;</w:t>
      </w:r>
    </w:p>
    <w:p w14:paraId="51E08BB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Cálculo de fatura conforme tabela tarifária;</w:t>
      </w:r>
    </w:p>
    <w:p w14:paraId="2E5D8B6E" w14:textId="32B8DAF0" w:rsidR="00375DA5" w:rsidRPr="00497E40" w:rsidRDefault="00360A23"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4.8.4</w:t>
      </w:r>
      <w:r w:rsidRPr="00497E40">
        <w:rPr>
          <w:rStyle w:val="markedcontent"/>
          <w:rFonts w:ascii="Arial" w:hAnsi="Arial" w:cs="Arial"/>
          <w:sz w:val="24"/>
          <w:szCs w:val="24"/>
        </w:rPr>
        <w:tab/>
      </w:r>
      <w:r w:rsidR="00375DA5" w:rsidRPr="00497E40">
        <w:rPr>
          <w:rStyle w:val="markedcontent"/>
          <w:rFonts w:ascii="Arial" w:hAnsi="Arial" w:cs="Arial"/>
          <w:sz w:val="24"/>
          <w:szCs w:val="24"/>
        </w:rPr>
        <w:t xml:space="preserve">A impressão da fatura contém os seguintes campos: informações do usuário, informações do proprietário, informações do endereço de entrega, inscrição do imóvel, rota, sequencial da rota, categorias e economias, número do hidrômetro, data de instalação do hidrômetro, situação da água, situação do esgoto, matrícula, ano e mês referência da conta, informações de data e leitura anterior e atual, informações de leituras residuais de hidrômetros retirados, e leitura de instalação em caso de novos hidrômetros, informações de anormalidades de leitura e consumo, número de dias de leitura, últimos consumos, consumo médio, tabela tarifária da categoria principal, descrição das tarifas de água, esgoto, taxa de coleta de lixo, serviços, parcelamentos e doações, características da qualidade da água conforme portaria 2914, data de vencimento da conta, total a pagar, valor </w:t>
      </w:r>
      <w:r w:rsidR="00BE7ABB" w:rsidRPr="00497E40">
        <w:rPr>
          <w:rStyle w:val="markedcontent"/>
          <w:rFonts w:ascii="Arial" w:hAnsi="Arial" w:cs="Arial"/>
          <w:sz w:val="24"/>
          <w:szCs w:val="24"/>
        </w:rPr>
        <w:t>CESAMA</w:t>
      </w:r>
      <w:r w:rsidR="00375DA5" w:rsidRPr="00497E40">
        <w:rPr>
          <w:rStyle w:val="markedcontent"/>
          <w:rFonts w:ascii="Arial" w:hAnsi="Arial" w:cs="Arial"/>
          <w:sz w:val="24"/>
          <w:szCs w:val="24"/>
        </w:rPr>
        <w:t>, valor concessão (quando houver), código para opção em débito automático, mensagem da fatura pré-configurada, faturas em aberto, data de previsão da próxima leitura, impressão do aviso anual de quitação de débitos e comprovante de caixa com código de barras e informações de matrícula, ano e mês referência da conta, vencimento total a pagar</w:t>
      </w:r>
      <w:r w:rsidR="003A139F" w:rsidRPr="00497E40">
        <w:rPr>
          <w:rStyle w:val="markedcontent"/>
          <w:rFonts w:ascii="Arial" w:hAnsi="Arial" w:cs="Arial"/>
          <w:sz w:val="24"/>
          <w:szCs w:val="24"/>
        </w:rPr>
        <w:t xml:space="preserve"> e </w:t>
      </w:r>
      <w:r w:rsidR="002919BC" w:rsidRPr="00497E40">
        <w:rPr>
          <w:rStyle w:val="markedcontent"/>
          <w:rFonts w:ascii="Arial" w:hAnsi="Arial" w:cs="Arial"/>
          <w:sz w:val="24"/>
          <w:szCs w:val="24"/>
        </w:rPr>
        <w:t>q</w:t>
      </w:r>
      <w:r w:rsidR="003A139F" w:rsidRPr="00497E40">
        <w:rPr>
          <w:rStyle w:val="markedcontent"/>
          <w:rFonts w:ascii="Arial" w:hAnsi="Arial" w:cs="Arial"/>
          <w:sz w:val="24"/>
          <w:szCs w:val="24"/>
        </w:rPr>
        <w:t xml:space="preserve">r-code </w:t>
      </w:r>
      <w:r w:rsidR="002919BC" w:rsidRPr="00497E40">
        <w:rPr>
          <w:rStyle w:val="markedcontent"/>
          <w:rFonts w:ascii="Arial" w:hAnsi="Arial" w:cs="Arial"/>
          <w:sz w:val="24"/>
          <w:szCs w:val="24"/>
        </w:rPr>
        <w:t>para recebimento</w:t>
      </w:r>
      <w:r w:rsidR="00C7552B" w:rsidRPr="00497E40">
        <w:rPr>
          <w:rStyle w:val="markedcontent"/>
          <w:rFonts w:ascii="Arial" w:hAnsi="Arial" w:cs="Arial"/>
          <w:sz w:val="24"/>
          <w:szCs w:val="24"/>
        </w:rPr>
        <w:t xml:space="preserve"> por pix</w:t>
      </w:r>
      <w:r w:rsidR="00375DA5" w:rsidRPr="00497E40">
        <w:rPr>
          <w:rStyle w:val="markedcontent"/>
          <w:rFonts w:ascii="Arial" w:hAnsi="Arial" w:cs="Arial"/>
          <w:sz w:val="24"/>
          <w:szCs w:val="24"/>
        </w:rPr>
        <w:t xml:space="preserve">; </w:t>
      </w:r>
    </w:p>
    <w:p w14:paraId="55BAD686" w14:textId="3909562B" w:rsidR="00375DA5" w:rsidRPr="00497E40" w:rsidRDefault="00360A23"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4.8.5</w:t>
      </w:r>
      <w:r w:rsidRPr="00497E40">
        <w:rPr>
          <w:rStyle w:val="markedcontent"/>
          <w:rFonts w:ascii="Arial" w:hAnsi="Arial" w:cs="Arial"/>
          <w:sz w:val="24"/>
          <w:szCs w:val="24"/>
        </w:rPr>
        <w:tab/>
      </w:r>
      <w:r w:rsidR="00375DA5" w:rsidRPr="00497E40">
        <w:rPr>
          <w:rStyle w:val="markedcontent"/>
          <w:rFonts w:ascii="Arial" w:hAnsi="Arial" w:cs="Arial"/>
          <w:sz w:val="24"/>
          <w:szCs w:val="24"/>
        </w:rPr>
        <w:t>A impressão do aviso de débito possui opção de imprimir, com código de barras, em caso de notificações por falta de pagamento, ou sem código de barras, em caso de aviso simples;</w:t>
      </w:r>
    </w:p>
    <w:p w14:paraId="79D65D23" w14:textId="77777777" w:rsidR="00375DA5" w:rsidRPr="00497E40" w:rsidRDefault="00BD458C"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4.8.6</w:t>
      </w:r>
      <w:r w:rsidRPr="00497E40">
        <w:rPr>
          <w:rStyle w:val="markedcontent"/>
          <w:rFonts w:ascii="Arial" w:hAnsi="Arial" w:cs="Arial"/>
          <w:sz w:val="24"/>
          <w:szCs w:val="24"/>
        </w:rPr>
        <w:tab/>
      </w:r>
      <w:r w:rsidR="00375DA5" w:rsidRPr="00497E40">
        <w:rPr>
          <w:rStyle w:val="markedcontent"/>
          <w:rFonts w:ascii="Arial" w:hAnsi="Arial" w:cs="Arial"/>
          <w:sz w:val="24"/>
          <w:szCs w:val="24"/>
        </w:rPr>
        <w:t>A impressão do aviso contém os seguintes campos: informações do usuário, informações do proprietário, informações do endereço de entrega, inscrição do imóvel, rota, sequencial da rota, categorias e economias, número do hidrômetro, data de instalação do hidrômetro, situação da água, situação do esgoto, mensagem da notificação contendo os meses em atraso, vencimento do aviso, total a pagar, número do documento de cobrança, código para opção em débito automático e comprovante de caixa com código de barras e informações de matrícula, ano e mês referência da conta, vencimento e total a pagar;</w:t>
      </w:r>
    </w:p>
    <w:p w14:paraId="42E77E51" w14:textId="4909E0F9" w:rsidR="00375DA5" w:rsidRPr="00497E40" w:rsidRDefault="00BD458C"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4.8.7</w:t>
      </w:r>
      <w:r w:rsidRPr="00497E40">
        <w:rPr>
          <w:rStyle w:val="markedcontent"/>
          <w:rFonts w:ascii="Arial" w:hAnsi="Arial" w:cs="Arial"/>
          <w:sz w:val="24"/>
          <w:szCs w:val="24"/>
        </w:rPr>
        <w:tab/>
      </w:r>
      <w:r w:rsidR="00375DA5" w:rsidRPr="00497E40">
        <w:rPr>
          <w:rStyle w:val="markedcontent"/>
          <w:rFonts w:ascii="Arial" w:hAnsi="Arial" w:cs="Arial"/>
          <w:sz w:val="24"/>
          <w:szCs w:val="24"/>
        </w:rPr>
        <w:t>A impressão do aviso de retenção contém os seguintes campos: informações do usuário, informações do proprietário, informações do endereço de entrega, inscrição do imóvel, rota, sequencial da rota, categorias e economias, número do hidrômetro, data de instalação do hidrômetro, situação da água, situação do esgoto e mensagem do aviso de retenção.</w:t>
      </w:r>
    </w:p>
    <w:p w14:paraId="45E5C045" w14:textId="32F7FC40" w:rsidR="00375DA5" w:rsidRPr="00497E40" w:rsidRDefault="00BD458C"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4.8.8 </w:t>
      </w:r>
      <w:r w:rsidR="00375DA5" w:rsidRPr="00497E40">
        <w:rPr>
          <w:rStyle w:val="markedcontent"/>
          <w:rFonts w:ascii="Arial" w:hAnsi="Arial" w:cs="Arial"/>
          <w:sz w:val="24"/>
          <w:szCs w:val="24"/>
        </w:rPr>
        <w:t xml:space="preserve">A coleta de dados dos hidrômetros nos imóveis se dá através de Smartphone e Celulares com Sistema Android, 2.2 ou superior, bluetooth, GPS, Wifi, tela 3" ou superior, teclado touchscreen, aumentando a gama tecnológica e baixando o custo expressivamente em relação a outros coletores e tornando possível a troca de informação online via GPRS ou (tempo real) com a base de operação e off line. </w:t>
      </w:r>
    </w:p>
    <w:p w14:paraId="1A0DDE8D"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211F85A4" w14:textId="1F42632D"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4.9</w:t>
      </w:r>
      <w:r w:rsidRPr="00497E40">
        <w:rPr>
          <w:rStyle w:val="markedcontent"/>
          <w:rFonts w:ascii="Arial" w:hAnsi="Arial" w:cs="Arial"/>
          <w:sz w:val="24"/>
          <w:szCs w:val="24"/>
        </w:rPr>
        <w:tab/>
        <w:t xml:space="preserve">Impressão Automatizada </w:t>
      </w:r>
    </w:p>
    <w:p w14:paraId="5156A3D1"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03D76E7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Este módulo tem a funcionalidade para efetuar a leitura sem a digitação de números, através da captura da imagem (fotografia) do visor do hidrômetro pelo dispositivo móvel. O sistema é capaz de converter as imagens captadas para uma leitura real do hidrômetro, podendo o leiturista confirmar a leitura captada pela aplicação OCR ou, se necessário, informar manualmente a leitura.</w:t>
      </w:r>
    </w:p>
    <w:p w14:paraId="7AB536B2" w14:textId="32DF71C3" w:rsidR="00375DA5" w:rsidRPr="00497E40" w:rsidRDefault="00FF7F76"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4.9.1</w:t>
      </w:r>
      <w:r w:rsidRPr="00497E40">
        <w:rPr>
          <w:rStyle w:val="markedcontent"/>
          <w:rFonts w:ascii="Arial" w:hAnsi="Arial" w:cs="Arial"/>
          <w:sz w:val="24"/>
          <w:szCs w:val="24"/>
        </w:rPr>
        <w:tab/>
      </w:r>
      <w:r w:rsidR="00375DA5" w:rsidRPr="00497E40">
        <w:rPr>
          <w:rStyle w:val="markedcontent"/>
          <w:rFonts w:ascii="Arial" w:hAnsi="Arial" w:cs="Arial"/>
          <w:sz w:val="24"/>
          <w:szCs w:val="24"/>
        </w:rPr>
        <w:t>O módulo de impressão automatizada compreende as seguintes funcionalidades:</w:t>
      </w:r>
    </w:p>
    <w:p w14:paraId="150053B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Coleta automática de leitura por foto;</w:t>
      </w:r>
    </w:p>
    <w:p w14:paraId="4898292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Aplicação de reconhecimento de caracteres para distinção dos algarismos;</w:t>
      </w:r>
    </w:p>
    <w:p w14:paraId="106EEA2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Registro da leitura efetuada;</w:t>
      </w:r>
    </w:p>
    <w:p w14:paraId="0A1983C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Monitoramento e georreferenciamento da posição de coleta;</w:t>
      </w:r>
    </w:p>
    <w:p w14:paraId="0FE055B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Identificação de anormalidades de consumo na leitura coleta;</w:t>
      </w:r>
    </w:p>
    <w:p w14:paraId="2C43FAD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Impressão simultânea da fatura;</w:t>
      </w:r>
    </w:p>
    <w:p w14:paraId="46FB8D0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Impressão simultânea de aviso de retenção;</w:t>
      </w:r>
    </w:p>
    <w:p w14:paraId="3B5F48B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Impressão de aviso de cobrança.</w:t>
      </w:r>
    </w:p>
    <w:p w14:paraId="5174C31C"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076DD8F9" w14:textId="2D1B92C2"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4.10</w:t>
      </w:r>
      <w:r w:rsidRPr="00497E40">
        <w:rPr>
          <w:rStyle w:val="markedcontent"/>
          <w:rFonts w:ascii="Arial" w:hAnsi="Arial" w:cs="Arial"/>
          <w:sz w:val="24"/>
          <w:szCs w:val="24"/>
        </w:rPr>
        <w:tab/>
        <w:t xml:space="preserve">Módulo </w:t>
      </w:r>
      <w:r w:rsidR="00263D09" w:rsidRPr="00497E40">
        <w:rPr>
          <w:rStyle w:val="markedcontent"/>
          <w:rFonts w:ascii="Arial" w:hAnsi="Arial" w:cs="Arial"/>
          <w:sz w:val="24"/>
          <w:szCs w:val="24"/>
        </w:rPr>
        <w:t xml:space="preserve">de </w:t>
      </w:r>
      <w:r w:rsidRPr="00497E40">
        <w:rPr>
          <w:rStyle w:val="markedcontent"/>
          <w:rFonts w:ascii="Arial" w:hAnsi="Arial" w:cs="Arial"/>
          <w:sz w:val="24"/>
          <w:szCs w:val="24"/>
        </w:rPr>
        <w:t xml:space="preserve">Monitoramento </w:t>
      </w:r>
      <w:r w:rsidR="00263D09" w:rsidRPr="00497E40">
        <w:rPr>
          <w:rStyle w:val="markedcontent"/>
          <w:rFonts w:ascii="Arial" w:hAnsi="Arial" w:cs="Arial"/>
          <w:sz w:val="24"/>
          <w:szCs w:val="24"/>
        </w:rPr>
        <w:t xml:space="preserve">de </w:t>
      </w:r>
      <w:r w:rsidRPr="00497E40">
        <w:rPr>
          <w:rStyle w:val="markedcontent"/>
          <w:rFonts w:ascii="Arial" w:hAnsi="Arial" w:cs="Arial"/>
          <w:sz w:val="24"/>
          <w:szCs w:val="24"/>
        </w:rPr>
        <w:t xml:space="preserve">Leituristas </w:t>
      </w:r>
    </w:p>
    <w:p w14:paraId="1C298D1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 </w:t>
      </w:r>
    </w:p>
    <w:p w14:paraId="011693E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Este módulo trata do processo de monitoramento de leituristas, onde deve ser instalado em cada um dos smartphones, visando o acompanhamento do trabalho diário.</w:t>
      </w:r>
    </w:p>
    <w:p w14:paraId="5A34077D" w14:textId="3A7DA926" w:rsidR="00375DA5" w:rsidRPr="00497E40" w:rsidRDefault="00BA4C6F"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4.10.1</w:t>
      </w:r>
      <w:r w:rsidRPr="00497E40">
        <w:rPr>
          <w:rStyle w:val="markedcontent"/>
          <w:rFonts w:ascii="Arial" w:hAnsi="Arial" w:cs="Arial"/>
          <w:sz w:val="24"/>
          <w:szCs w:val="24"/>
        </w:rPr>
        <w:tab/>
      </w:r>
      <w:r w:rsidR="00375DA5" w:rsidRPr="00497E40">
        <w:rPr>
          <w:rStyle w:val="markedcontent"/>
          <w:rFonts w:ascii="Arial" w:hAnsi="Arial" w:cs="Arial"/>
          <w:sz w:val="24"/>
          <w:szCs w:val="24"/>
        </w:rPr>
        <w:t>O módulo de monitoramento de leituristas compreende as seguintes funcionalidades:</w:t>
      </w:r>
    </w:p>
    <w:p w14:paraId="19101DB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Compartilhamento de localização;</w:t>
      </w:r>
    </w:p>
    <w:p w14:paraId="1A5058C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Monitoramento de bateria;</w:t>
      </w:r>
    </w:p>
    <w:p w14:paraId="176ADB0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Histórico de localização;</w:t>
      </w:r>
    </w:p>
    <w:p w14:paraId="79627F3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Alertas de locais;</w:t>
      </w:r>
    </w:p>
    <w:p w14:paraId="52B7B76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Visualização no mapa;</w:t>
      </w:r>
    </w:p>
    <w:p w14:paraId="6D04A50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Possibilidade enviar pedidos de check-ins;</w:t>
      </w:r>
    </w:p>
    <w:p w14:paraId="663C65A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Possibilita o acompanhamento da evolução do trabalho dos leituristas em tempo real, visualizando e acompanhando a rota percorrida pelo leiturista diretamente no mapa de forma nativa utilizando uma base espacial. A solução apresenta diretamente no mapa no mínimo as seguintes informações:</w:t>
      </w:r>
    </w:p>
    <w:p w14:paraId="361546D6" w14:textId="15D9F45F" w:rsidR="00375DA5" w:rsidRPr="00497E40" w:rsidRDefault="00EF746A"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r>
      <w:r w:rsidR="00375DA5" w:rsidRPr="00497E40">
        <w:rPr>
          <w:rStyle w:val="markedcontent"/>
          <w:rFonts w:ascii="Arial" w:hAnsi="Arial" w:cs="Arial"/>
          <w:sz w:val="24"/>
          <w:szCs w:val="24"/>
        </w:rPr>
        <w:t>Apresenta a rota traçada pelo leiturista e o nº de leituras efetuadas naquela rota.</w:t>
      </w:r>
    </w:p>
    <w:p w14:paraId="694B40ED" w14:textId="65809675" w:rsidR="00375DA5" w:rsidRPr="00497E40" w:rsidRDefault="00EF746A"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r>
      <w:r w:rsidR="00375DA5" w:rsidRPr="00497E40">
        <w:rPr>
          <w:rStyle w:val="markedcontent"/>
          <w:rFonts w:ascii="Arial" w:hAnsi="Arial" w:cs="Arial"/>
          <w:sz w:val="24"/>
          <w:szCs w:val="24"/>
        </w:rPr>
        <w:t>É identificada no mapa cada leitura efetuada, possibilitando acessar informações como: Endereço da leitura realizada, valor da leitura quando existir ou ocorrência para os casos que não foi informado leitura. Consumo faturado e ocorrência, apresentando estas informações para cada uma das leituras feitas. A leitura efetuada é representada no mapa, que mostra o exato local e região da leitura.</w:t>
      </w:r>
    </w:p>
    <w:p w14:paraId="0706C55A" w14:textId="1118FE51" w:rsidR="00375DA5" w:rsidRPr="00497E40" w:rsidRDefault="00EF746A"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r>
      <w:r w:rsidR="00375DA5" w:rsidRPr="00497E40">
        <w:rPr>
          <w:rStyle w:val="markedcontent"/>
          <w:rFonts w:ascii="Arial" w:hAnsi="Arial" w:cs="Arial"/>
          <w:sz w:val="24"/>
          <w:szCs w:val="24"/>
        </w:rPr>
        <w:t>Possui recursos para o monitoramento do roteiro efetuado pelo agente de leitura desde o início e retorno à base com informações sobre a distância percorrida e o tempo total do percurso com animação sobre o sentido de direção do percurso, a localização georreferenciada de cada unidade consumidora e suas respectivas informações.</w:t>
      </w:r>
    </w:p>
    <w:p w14:paraId="29CDCDD6" w14:textId="06E12DEA" w:rsidR="00375DA5" w:rsidRPr="00497E40" w:rsidRDefault="00EF746A"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r>
      <w:r w:rsidR="00375DA5" w:rsidRPr="00497E40">
        <w:rPr>
          <w:rStyle w:val="markedcontent"/>
          <w:rFonts w:ascii="Arial" w:hAnsi="Arial" w:cs="Arial"/>
          <w:sz w:val="24"/>
          <w:szCs w:val="24"/>
        </w:rPr>
        <w:t>Permite identificar o status da leitura por cores, para leitura não efetivada, leitura efetivada, leitura efetiva calculada.</w:t>
      </w:r>
    </w:p>
    <w:p w14:paraId="575E50CD" w14:textId="07AB1E3D" w:rsidR="00375DA5" w:rsidRPr="00497E40" w:rsidRDefault="00EF746A"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r>
      <w:r w:rsidR="00375DA5" w:rsidRPr="00497E40">
        <w:rPr>
          <w:rStyle w:val="markedcontent"/>
          <w:rFonts w:ascii="Arial" w:hAnsi="Arial" w:cs="Arial"/>
          <w:sz w:val="24"/>
          <w:szCs w:val="24"/>
        </w:rPr>
        <w:t>Permite verificar quais leituristas estão on-line, e nesse caso, e possibilita encaminhar mensagens para os seus dispositivos móveis.</w:t>
      </w:r>
    </w:p>
    <w:p w14:paraId="584E9BF1" w14:textId="4AB3AE6D" w:rsidR="00375DA5" w:rsidRPr="00497E40" w:rsidRDefault="00EF746A"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r>
      <w:r w:rsidR="00375DA5" w:rsidRPr="00497E40">
        <w:rPr>
          <w:rStyle w:val="markedcontent"/>
          <w:rFonts w:ascii="Arial" w:hAnsi="Arial" w:cs="Arial"/>
          <w:sz w:val="24"/>
          <w:szCs w:val="24"/>
        </w:rPr>
        <w:t>Possui quantitativos sobre as leituras realizadas, leituras a realizar, faturas calculadas e impressas, faturas calculadas e não impressas, reaviso, comunicado de excesso, faturas geradas a partir de ocorrências, leituras transferidas ao servidor, leituras aguardando transferência para o servidor.</w:t>
      </w:r>
    </w:p>
    <w:p w14:paraId="45B5E4FB" w14:textId="77777777" w:rsidR="00375DA5" w:rsidRPr="00375DA5" w:rsidRDefault="00375DA5" w:rsidP="00375DA5">
      <w:pPr>
        <w:suppressAutoHyphens/>
        <w:spacing w:after="0" w:line="360" w:lineRule="auto"/>
        <w:jc w:val="both"/>
        <w:rPr>
          <w:rStyle w:val="markedcontent"/>
          <w:rFonts w:ascii="Arial" w:hAnsi="Arial" w:cs="Arial"/>
          <w:color w:val="FF0000"/>
          <w:sz w:val="24"/>
          <w:szCs w:val="24"/>
        </w:rPr>
      </w:pPr>
    </w:p>
    <w:p w14:paraId="6E1E45ED" w14:textId="34760B93"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4.11</w:t>
      </w:r>
      <w:r w:rsidRPr="00497E40">
        <w:rPr>
          <w:rStyle w:val="markedcontent"/>
          <w:rFonts w:ascii="Arial" w:hAnsi="Arial" w:cs="Arial"/>
          <w:sz w:val="24"/>
          <w:szCs w:val="24"/>
        </w:rPr>
        <w:tab/>
        <w:t xml:space="preserve">Módulo Mobile OS </w:t>
      </w:r>
    </w:p>
    <w:p w14:paraId="75C6C22B" w14:textId="69BCD10C" w:rsidR="00375DA5" w:rsidRPr="00497E40" w:rsidRDefault="00763D4F"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4.11.1</w:t>
      </w:r>
      <w:r w:rsidRPr="00497E40">
        <w:rPr>
          <w:rStyle w:val="markedcontent"/>
          <w:rFonts w:ascii="Arial" w:hAnsi="Arial" w:cs="Arial"/>
          <w:sz w:val="24"/>
          <w:szCs w:val="24"/>
        </w:rPr>
        <w:tab/>
      </w:r>
      <w:r w:rsidR="00375DA5" w:rsidRPr="00497E40">
        <w:rPr>
          <w:rStyle w:val="markedcontent"/>
          <w:rFonts w:ascii="Arial" w:hAnsi="Arial" w:cs="Arial"/>
          <w:sz w:val="24"/>
          <w:szCs w:val="24"/>
        </w:rPr>
        <w:t>Módulo Android</w:t>
      </w:r>
    </w:p>
    <w:p w14:paraId="6513D4AB"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44D2977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Este módulo trata do processo de informatização operacional das equipes executoras das ordens de serviço permitindo assim o envio dos dados ao servidor principal do GSAN. O módulo roda na tecnologia android. </w:t>
      </w:r>
    </w:p>
    <w:p w14:paraId="5E086C1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Este módulo trata do processo de informatização operacional das equipes executoras das ordens de serviço permitindo assim o envio dos dados ao servidor principal do GSAN. O módulo possui recursos que permitem a finalização automática das ordens de serviço, já integrando as operações comerciais (instalação hidrômetro, ligação, corte), gerando débitos e finalizando registros de atendimento. O aplicativo para Android é responsável pelo controle e acompanhamento da execução das ordens de serviços em campo. A partir desse aplicativo, é possível ir a campo com todas as informações referentes aos serviços que serão executados sem a necessidade de papel. Na versão para dispositivo móvel o usuário poderá controlar todas as etapas de execução de uma ordem de serviço, tempo de execução do serviço, material que foi utilizado em campo, valas e dados da rede são algumas das informações que podem ser </w:t>
      </w:r>
      <w:r w:rsidRPr="00497E40">
        <w:rPr>
          <w:rStyle w:val="markedcontent"/>
          <w:rFonts w:ascii="Arial" w:hAnsi="Arial" w:cs="Arial"/>
          <w:sz w:val="24"/>
          <w:szCs w:val="24"/>
        </w:rPr>
        <w:lastRenderedPageBreak/>
        <w:t>coletadas utilizando-se de um dispositivo móvel com sistema operacional Android.</w:t>
      </w:r>
    </w:p>
    <w:p w14:paraId="0426B3DA"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5BCE6658" w14:textId="038FD3FD"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O módulo compreende ainda as seguintes funcionalidades:</w:t>
      </w:r>
    </w:p>
    <w:p w14:paraId="183927F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Recebe a ordem de serviço em campo conforme roteirização preparada no GSAN e disponibilizada no aplicativo para a equipe executante;</w:t>
      </w:r>
    </w:p>
    <w:p w14:paraId="63C015E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Execução de ordens de serviço em campo;</w:t>
      </w:r>
    </w:p>
    <w:p w14:paraId="5B1669C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informar dados dos serviços executados;</w:t>
      </w:r>
    </w:p>
    <w:p w14:paraId="05E5167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sejam informados os materiais com opção de definição do estoque e registro de fotos;</w:t>
      </w:r>
    </w:p>
    <w:p w14:paraId="409ABF6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sejam informadas as ocorrências com quilometragem, datas e horários de início e finalização, entre outras informações;</w:t>
      </w:r>
    </w:p>
    <w:p w14:paraId="0BAD777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sejam lançadas informações dos dados da rede, com causa da manutenção, local (rede ou ramal), diâmetro, pead, profundidade, pressão, lacre atual, lacre novo, número do hidrômetro e leitura;</w:t>
      </w:r>
    </w:p>
    <w:p w14:paraId="18CBACD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sejam informadas informações dos dados da vala, com local de ocorrência, pavimento calçada, pavimento rua, comprimento, largura, profundidade, indicador de falta de aterro, indicador de retirada de entulho, indicador de aterrado pela equipe, quantidade de BAG’s e fotos da vala;</w:t>
      </w:r>
    </w:p>
    <w:p w14:paraId="58B1E9C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seja configurada a quantidade mínima e máxima das fotos;</w:t>
      </w:r>
    </w:p>
    <w:p w14:paraId="3C6249F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formas de consulta das ordens de serviço no aplicativo;</w:t>
      </w:r>
    </w:p>
    <w:p w14:paraId="21BB637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a criação de ordens de serviço avulsas;</w:t>
      </w:r>
    </w:p>
    <w:p w14:paraId="2CE2A51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Fornece integração com o sistema comercial, para cobrança de serviços, integração com estoque, integração com empreiteiras, integração com as situações de água/esgoto e integração com registros de atendimento;</w:t>
      </w:r>
    </w:p>
    <w:p w14:paraId="0DE34DC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Mantém a ordem de serviço provenientes do aplicativo em situação pendente de aprovação para análise posterior ou encerradas conforme parametrização;</w:t>
      </w:r>
    </w:p>
    <w:p w14:paraId="642C760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Checklist - funcionalidade que permite que o usuário faça a vistoria no veículo que irá a campo. A partir do aplicativo, o usuário permite informar a quilometragem que está saindo, o estado do veículo como por exemplo: nível de combustível, nível de óleo etc.</w:t>
      </w:r>
    </w:p>
    <w:p w14:paraId="18B8F27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Interrupção avulsa - é possível que a equipe de campo possa informar as interrupções que houveram durante sua jornada de trabalho. Exemplo disso: defeito no veículo, aguardando material entre outros;</w:t>
      </w:r>
    </w:p>
    <w:p w14:paraId="0A3A85B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Opção de sincronização das ordens de serviço;</w:t>
      </w:r>
    </w:p>
    <w:p w14:paraId="02297A9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Coleta informações geográficas do local de execução do serviço;</w:t>
      </w:r>
    </w:p>
    <w:p w14:paraId="0C504E3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Finaliza ordens de serviço;</w:t>
      </w:r>
    </w:p>
    <w:p w14:paraId="7FD574A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configurar servidor web onde serão buscadas as ordens de serviço;</w:t>
      </w:r>
    </w:p>
    <w:p w14:paraId="3AE88E3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configurar a equipe e data de programação;</w:t>
      </w:r>
    </w:p>
    <w:p w14:paraId="06A3913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Transmissão de envio e recebimento automático utilizando-se de webservices específicos;</w:t>
      </w:r>
    </w:p>
    <w:p w14:paraId="4C07CE2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alteração da sequência das ordens de serviços por equipe.</w:t>
      </w:r>
    </w:p>
    <w:p w14:paraId="627C1404"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4D18CE9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Os principais serviços que contemplam o aplicativo são:</w:t>
      </w:r>
    </w:p>
    <w:p w14:paraId="4BBA81B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Serviços relacionadas a manutenção de rede ou ramal;</w:t>
      </w:r>
    </w:p>
    <w:p w14:paraId="4D0E79C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Serviços relacionados a corte ou supressão;</w:t>
      </w:r>
    </w:p>
    <w:p w14:paraId="3F61D72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Serviços relacionados a ligação nova;</w:t>
      </w:r>
    </w:p>
    <w:p w14:paraId="2786C3B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Serviços relacionados a instalação de hidrômetro;</w:t>
      </w:r>
    </w:p>
    <w:p w14:paraId="780E015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Serviços relacionados a substituição de hidrômetro.</w:t>
      </w:r>
    </w:p>
    <w:p w14:paraId="4C564E9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 </w:t>
      </w:r>
    </w:p>
    <w:p w14:paraId="26126EA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O módulo é integrado ao GSAN via webservice ou via arquivo texto.</w:t>
      </w:r>
    </w:p>
    <w:p w14:paraId="2C2B7DB8"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1B82C427" w14:textId="5797F26C" w:rsidR="00375DA5" w:rsidRPr="00497E40" w:rsidRDefault="00A554BF"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4.11.2 </w:t>
      </w:r>
      <w:r w:rsidR="00375DA5" w:rsidRPr="00497E40">
        <w:rPr>
          <w:rStyle w:val="markedcontent"/>
          <w:rFonts w:ascii="Arial" w:hAnsi="Arial" w:cs="Arial"/>
          <w:sz w:val="24"/>
          <w:szCs w:val="24"/>
        </w:rPr>
        <w:t>Módulo Plus</w:t>
      </w:r>
    </w:p>
    <w:p w14:paraId="02ABCA83"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1384BBDD" w14:textId="0BACAEA0"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O módulo PLUS fornece relatórios de gestão que contemplem no mínimo os seguintes requisitos:</w:t>
      </w:r>
    </w:p>
    <w:p w14:paraId="6627D09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ordens de serviço;</w:t>
      </w:r>
    </w:p>
    <w:p w14:paraId="2079663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produção;</w:t>
      </w:r>
    </w:p>
    <w:p w14:paraId="6C539C3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Rastreamento de ordens de serviço;</w:t>
      </w:r>
    </w:p>
    <w:p w14:paraId="5E9C6EA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produtividade;</w:t>
      </w:r>
    </w:p>
    <w:p w14:paraId="324CD42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por serviço;</w:t>
      </w:r>
    </w:p>
    <w:p w14:paraId="4873C8D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Quantidade de fotos;</w:t>
      </w:r>
    </w:p>
    <w:p w14:paraId="1CEBBBF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Ata de serviço;</w:t>
      </w:r>
    </w:p>
    <w:p w14:paraId="1A95C10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fiscalização;</w:t>
      </w:r>
    </w:p>
    <w:p w14:paraId="7E19FC8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OS por tempo de execução.</w:t>
      </w:r>
    </w:p>
    <w:p w14:paraId="1DC48686" w14:textId="3C8ABAD2" w:rsidR="00375DA5" w:rsidRPr="00375DA5" w:rsidRDefault="00375DA5" w:rsidP="00375DA5">
      <w:pPr>
        <w:suppressAutoHyphens/>
        <w:spacing w:after="0" w:line="360" w:lineRule="auto"/>
        <w:jc w:val="both"/>
        <w:rPr>
          <w:rStyle w:val="markedcontent"/>
          <w:rFonts w:ascii="Arial" w:hAnsi="Arial" w:cs="Arial"/>
          <w:color w:val="FF0000"/>
          <w:sz w:val="24"/>
          <w:szCs w:val="24"/>
        </w:rPr>
      </w:pPr>
      <w:r w:rsidRPr="00375DA5">
        <w:rPr>
          <w:rStyle w:val="markedcontent"/>
          <w:rFonts w:ascii="Arial" w:hAnsi="Arial" w:cs="Arial"/>
          <w:color w:val="FF0000"/>
          <w:sz w:val="24"/>
          <w:szCs w:val="24"/>
        </w:rPr>
        <w:tab/>
      </w:r>
    </w:p>
    <w:p w14:paraId="176994F4" w14:textId="303D58F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4.12</w:t>
      </w:r>
      <w:r w:rsidRPr="00497E40">
        <w:rPr>
          <w:rStyle w:val="markedcontent"/>
          <w:rFonts w:ascii="Arial" w:hAnsi="Arial" w:cs="Arial"/>
          <w:sz w:val="24"/>
          <w:szCs w:val="24"/>
        </w:rPr>
        <w:tab/>
        <w:t>Módulo Para Totem de Auto Atendimento</w:t>
      </w:r>
    </w:p>
    <w:p w14:paraId="4884190D"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0EC1DB5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O módulo de auto atendimento fornece os seguintes requisitos: </w:t>
      </w:r>
    </w:p>
    <w:p w14:paraId="3E088DB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Fornece tela de login com informações de matrícula;</w:t>
      </w:r>
    </w:p>
    <w:p w14:paraId="6931A20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Fornece tela de consulta de segunda via com opções de impressão e visualização em tela;</w:t>
      </w:r>
    </w:p>
    <w:p w14:paraId="3021229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listar todas as faturas em aberto do cliente com informações da data de vencimento e valor;</w:t>
      </w:r>
    </w:p>
    <w:p w14:paraId="023891A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todas as faturas pagas do cliente, exibindo informações da data de pagamento, valor, data de pagamento, valor do pagamento, banco e agência;</w:t>
      </w:r>
    </w:p>
    <w:p w14:paraId="4F37D61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listar histórico de consumo dos imóveis, exibindo informações do  ano/mês   de referência e consumo;</w:t>
      </w:r>
    </w:p>
    <w:p w14:paraId="2C1CC27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a impressão do contrato de ligação de água da matrícula;</w:t>
      </w:r>
    </w:p>
    <w:p w14:paraId="665E249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Deverá exibir endereço de entrega das faturas;</w:t>
      </w:r>
    </w:p>
    <w:p w14:paraId="44AF171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a geração de OS de entupimento de esgoto integrado ao GSAN;</w:t>
      </w:r>
    </w:p>
    <w:p w14:paraId="0C14A8F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o cliente faça a solicitação de verificação de entupimento de esgoto;</w:t>
      </w:r>
    </w:p>
    <w:p w14:paraId="0FA2D1A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a geração de OS de falta de água integrado ao GSAN;</w:t>
      </w:r>
    </w:p>
    <w:p w14:paraId="7451461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o cliente faça a solicitação de verificação de falta de água;</w:t>
      </w:r>
    </w:p>
    <w:p w14:paraId="6CFB8F9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o cliente visualize informações da qualidade da água (as mesmas que são exibidas nas faturas);</w:t>
      </w:r>
    </w:p>
    <w:p w14:paraId="09C0719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o cliente faça a solicitação de tapa buraco;</w:t>
      </w:r>
    </w:p>
    <w:p w14:paraId="36D290B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a geração de OS de tapa buraco integrado ao GSAN;</w:t>
      </w:r>
    </w:p>
    <w:p w14:paraId="470579D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o cliente faça a solicitação de troca de registro de cavalete;</w:t>
      </w:r>
    </w:p>
    <w:p w14:paraId="381F248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a geração de OS de troca de registro de cavalete integrado ao GSAN;</w:t>
      </w:r>
    </w:p>
    <w:p w14:paraId="1DC88A6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o cliente faça a solicitação de verificação de vazamento de cavalete;</w:t>
      </w:r>
    </w:p>
    <w:p w14:paraId="3172A94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Permite a geração de OS de vazamento de cavalete integrado ao GSAN;</w:t>
      </w:r>
    </w:p>
    <w:p w14:paraId="16D5A99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o cliente faça a solicitação de verificação de vazamento de ramal;</w:t>
      </w:r>
    </w:p>
    <w:p w14:paraId="1DD6FB2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a geração de OS de vazamento de ramal integrado ao GSAN;</w:t>
      </w:r>
    </w:p>
    <w:p w14:paraId="5B6E4BC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o cliente visualize informações da próxima leitura;</w:t>
      </w:r>
    </w:p>
    <w:p w14:paraId="315E031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Exibe na tela a data de vencimento padrão das faturas.</w:t>
      </w:r>
    </w:p>
    <w:p w14:paraId="7EAA1FA3" w14:textId="77777777" w:rsidR="00375DA5" w:rsidRPr="00375DA5" w:rsidRDefault="00375DA5" w:rsidP="00375DA5">
      <w:pPr>
        <w:suppressAutoHyphens/>
        <w:spacing w:after="0" w:line="360" w:lineRule="auto"/>
        <w:jc w:val="both"/>
        <w:rPr>
          <w:rStyle w:val="markedcontent"/>
          <w:rFonts w:ascii="Arial" w:hAnsi="Arial" w:cs="Arial"/>
          <w:color w:val="FF0000"/>
          <w:sz w:val="24"/>
          <w:szCs w:val="24"/>
        </w:rPr>
      </w:pPr>
    </w:p>
    <w:p w14:paraId="5F8CA194" w14:textId="483F5B8A"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4.13</w:t>
      </w:r>
      <w:r w:rsidRPr="00497E40">
        <w:rPr>
          <w:rStyle w:val="markedcontent"/>
          <w:rFonts w:ascii="Arial" w:hAnsi="Arial" w:cs="Arial"/>
          <w:sz w:val="24"/>
          <w:szCs w:val="24"/>
        </w:rPr>
        <w:tab/>
        <w:t>Módulo Web Site</w:t>
      </w:r>
    </w:p>
    <w:p w14:paraId="311FA43A"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25EC096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O módulo de website fornece os seguintes requisitos: </w:t>
      </w:r>
    </w:p>
    <w:p w14:paraId="6B31A76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Fornece tela de login com informações de matrícula;</w:t>
      </w:r>
    </w:p>
    <w:p w14:paraId="6AF1203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Fornece tela de consulta de segunda via com opções de impressão e visualização em tela;</w:t>
      </w:r>
    </w:p>
    <w:p w14:paraId="3F6CF41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listar todas as faturas em aberto do cliente com informações da data de vencimento e valor;</w:t>
      </w:r>
    </w:p>
    <w:p w14:paraId="51DD96D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todas as faturas pagas do cliente, exibindo informações da data de pagamento, valor, data de pagamento, valor do pagamento, banco e agência;</w:t>
      </w:r>
    </w:p>
    <w:p w14:paraId="3CF0603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listar histórico de consumo dos imóveis, exibindo informações do  ano/mês   de referência e consumo;</w:t>
      </w:r>
    </w:p>
    <w:p w14:paraId="6CA7FAF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a impressão do contrato de ligação de água da matrícula;</w:t>
      </w:r>
    </w:p>
    <w:p w14:paraId="0353BF8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Deverá exibir endereço de entrega das faturas;</w:t>
      </w:r>
    </w:p>
    <w:p w14:paraId="3EE78A2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a geração de OS de entupimento de esgoto integrado ao GSAN;</w:t>
      </w:r>
    </w:p>
    <w:p w14:paraId="53AC4B3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o cliente faça a solicitação de verificação de entupimento de esgoto;</w:t>
      </w:r>
    </w:p>
    <w:p w14:paraId="13CE8BA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a geração de OS de falta de água integrado ao GSAN;</w:t>
      </w:r>
    </w:p>
    <w:p w14:paraId="75D00CC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o cliente faça a solicitação de verificação de falta de água;</w:t>
      </w:r>
    </w:p>
    <w:p w14:paraId="49875EA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o cliente visualize informações da qualidade da água (as mesmas que são exibidas nas faturas);</w:t>
      </w:r>
    </w:p>
    <w:p w14:paraId="6947DCC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o cliente faça a solicitação de tapa buraco;</w:t>
      </w:r>
    </w:p>
    <w:p w14:paraId="04EE890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a geração de OS de tapa buraco integrado ao GSAN;</w:t>
      </w:r>
    </w:p>
    <w:p w14:paraId="4E0BA23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o cliente faça a solicitação de troca de registro de cavalete;</w:t>
      </w:r>
    </w:p>
    <w:p w14:paraId="2F5BF00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Permite a geração de OS de troca de registro de cavalete integrado ao GSAN;</w:t>
      </w:r>
    </w:p>
    <w:p w14:paraId="7515002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o cliente faça a solicitação de verificação de vazamento de cavalete;</w:t>
      </w:r>
    </w:p>
    <w:p w14:paraId="41B3EBC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a geração de OS de vazamento de cavalete integrado ao GSAN;</w:t>
      </w:r>
    </w:p>
    <w:p w14:paraId="2E6904D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o cliente faça a solicitação de verificação de vazamento de ramal;</w:t>
      </w:r>
    </w:p>
    <w:p w14:paraId="0DEB73E4" w14:textId="51AF9DE2"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a geração de OS de vazamento de ramal integrado ao GSAN;</w:t>
      </w:r>
    </w:p>
    <w:p w14:paraId="1CC9A5C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Permite que o cliente visualize informações da próxima leitura;</w:t>
      </w:r>
    </w:p>
    <w:p w14:paraId="7EE8B23A" w14:textId="77777777" w:rsidR="00375DA5"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Exibe na tela a data de vencimento padrão das faturas.</w:t>
      </w:r>
    </w:p>
    <w:p w14:paraId="6D91CDF1" w14:textId="56C18DD6" w:rsidR="00302169" w:rsidRPr="00497E40" w:rsidRDefault="00302169" w:rsidP="00375DA5">
      <w:pPr>
        <w:suppressAutoHyphens/>
        <w:spacing w:after="0" w:line="360" w:lineRule="auto"/>
        <w:jc w:val="both"/>
        <w:rPr>
          <w:rStyle w:val="markedcontent"/>
          <w:rFonts w:ascii="Arial" w:hAnsi="Arial" w:cs="Arial"/>
          <w:sz w:val="24"/>
          <w:szCs w:val="24"/>
        </w:rPr>
      </w:pPr>
      <w:r w:rsidRPr="00A0571F">
        <w:rPr>
          <w:rStyle w:val="markedcontent"/>
          <w:rFonts w:ascii="Arial" w:hAnsi="Arial" w:cs="Arial"/>
          <w:sz w:val="24"/>
          <w:szCs w:val="24"/>
        </w:rPr>
        <w:t>●</w:t>
      </w:r>
      <w:r w:rsidRPr="00A0571F">
        <w:rPr>
          <w:rStyle w:val="markedcontent"/>
          <w:rFonts w:ascii="Arial" w:hAnsi="Arial" w:cs="Arial"/>
          <w:sz w:val="24"/>
          <w:szCs w:val="24"/>
        </w:rPr>
        <w:tab/>
      </w:r>
      <w:r>
        <w:rPr>
          <w:rStyle w:val="markedcontent"/>
          <w:rFonts w:ascii="Arial" w:hAnsi="Arial" w:cs="Arial"/>
          <w:sz w:val="24"/>
          <w:szCs w:val="24"/>
        </w:rPr>
        <w:t>Permitir agendamento de atendimento</w:t>
      </w:r>
      <w:r w:rsidR="00AF0711">
        <w:rPr>
          <w:rStyle w:val="markedcontent"/>
          <w:rFonts w:ascii="Arial" w:hAnsi="Arial" w:cs="Arial"/>
          <w:sz w:val="24"/>
          <w:szCs w:val="24"/>
        </w:rPr>
        <w:t xml:space="preserve"> pelo usuário.</w:t>
      </w:r>
    </w:p>
    <w:p w14:paraId="400A6876"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6A56476A" w14:textId="568E1229"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4.14</w:t>
      </w:r>
      <w:r w:rsidRPr="00497E40">
        <w:rPr>
          <w:rStyle w:val="markedcontent"/>
          <w:rFonts w:ascii="Arial" w:hAnsi="Arial" w:cs="Arial"/>
          <w:sz w:val="24"/>
          <w:szCs w:val="24"/>
        </w:rPr>
        <w:tab/>
        <w:t>Módulo Integrador URA</w:t>
      </w:r>
    </w:p>
    <w:p w14:paraId="0AFE9177"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631F418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Este módulo é destinado ao fornecimento de estruturas de atendimento telefônico integrados ao comercial para autoatendimento, disponibilização de serviços e funcionalidades inerentes ao atendimento comercial. </w:t>
      </w:r>
    </w:p>
    <w:p w14:paraId="41225DFE" w14:textId="77777777" w:rsidR="00375DA5" w:rsidRPr="00A33E7E"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Benefícios: facilidade, resolução de problemas sem a necessidade de atendente e atendimento personalizado por matrícula.</w:t>
      </w:r>
    </w:p>
    <w:p w14:paraId="099CAD31" w14:textId="77777777" w:rsidR="00696D5F" w:rsidRPr="00497E40" w:rsidRDefault="00696D5F" w:rsidP="00375DA5">
      <w:pPr>
        <w:suppressAutoHyphens/>
        <w:spacing w:after="0" w:line="360" w:lineRule="auto"/>
        <w:jc w:val="both"/>
        <w:rPr>
          <w:rStyle w:val="markedcontent"/>
          <w:rFonts w:ascii="Arial" w:hAnsi="Arial" w:cs="Arial"/>
          <w:sz w:val="24"/>
          <w:szCs w:val="24"/>
        </w:rPr>
      </w:pPr>
    </w:p>
    <w:p w14:paraId="5E7CB3B6" w14:textId="5948C942" w:rsidR="00375DA5" w:rsidRPr="00497E40" w:rsidRDefault="009456C2"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4.14.1</w:t>
      </w:r>
      <w:r w:rsidRPr="00497E40">
        <w:rPr>
          <w:rStyle w:val="markedcontent"/>
          <w:rFonts w:ascii="Arial" w:hAnsi="Arial" w:cs="Arial"/>
          <w:sz w:val="24"/>
          <w:szCs w:val="24"/>
        </w:rPr>
        <w:tab/>
      </w:r>
      <w:r w:rsidR="00375DA5" w:rsidRPr="00497E40">
        <w:rPr>
          <w:rStyle w:val="markedcontent"/>
          <w:rFonts w:ascii="Arial" w:hAnsi="Arial" w:cs="Arial"/>
          <w:sz w:val="24"/>
          <w:szCs w:val="24"/>
        </w:rPr>
        <w:t>Módulo Webservices</w:t>
      </w:r>
    </w:p>
    <w:p w14:paraId="7107302B" w14:textId="1FBCE0F6"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O módulo de webservices fornece funcionalidades de consulta ao GSAN que permitem a integração com a URA </w:t>
      </w:r>
      <w:r w:rsidR="004443B9" w:rsidRPr="00497E40">
        <w:rPr>
          <w:rStyle w:val="markedcontent"/>
          <w:rFonts w:ascii="Arial" w:hAnsi="Arial" w:cs="Arial"/>
          <w:sz w:val="24"/>
          <w:szCs w:val="24"/>
        </w:rPr>
        <w:t>do atendimento ao público</w:t>
      </w:r>
      <w:r w:rsidRPr="00497E40">
        <w:rPr>
          <w:rStyle w:val="markedcontent"/>
          <w:rFonts w:ascii="Arial" w:hAnsi="Arial" w:cs="Arial"/>
          <w:sz w:val="24"/>
          <w:szCs w:val="24"/>
        </w:rPr>
        <w:t>.</w:t>
      </w:r>
    </w:p>
    <w:p w14:paraId="3BCFE6C5"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31D4E4D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O módulo contém, as seguintes funcionalidades: </w:t>
      </w:r>
    </w:p>
    <w:p w14:paraId="4F5CCF3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Autenticação do usuário via telefone nas chamadas telefônicas;</w:t>
      </w:r>
    </w:p>
    <w:p w14:paraId="368593F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Autenticação do usuário via matrícula e cpf;</w:t>
      </w:r>
    </w:p>
    <w:p w14:paraId="3D8B678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Consulta de falta de água/manutenção preventiva;</w:t>
      </w:r>
    </w:p>
    <w:p w14:paraId="280F108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Consulta de endereços dos postos de atendimento;</w:t>
      </w:r>
    </w:p>
    <w:p w14:paraId="64FA52F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Instruções de parcelamentos de débitos;</w:t>
      </w:r>
    </w:p>
    <w:p w14:paraId="724D25C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Instruções para conta final;</w:t>
      </w:r>
    </w:p>
    <w:p w14:paraId="14AFBDB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Instruções para ligação nova, religação e transferência de titularidade;</w:t>
      </w:r>
    </w:p>
    <w:p w14:paraId="350D7E0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Instruções para emissão de segunda via;</w:t>
      </w:r>
    </w:p>
    <w:p w14:paraId="61A8B20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Listagem de faturas em aberto;</w:t>
      </w:r>
    </w:p>
    <w:p w14:paraId="1FC1939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Opção para transferência ao atendente;</w:t>
      </w:r>
    </w:p>
    <w:p w14:paraId="6047459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Solicitação de envio de faturas por e-mail;</w:t>
      </w:r>
    </w:p>
    <w:p w14:paraId="2946A8B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Pesquisa de satisfação;</w:t>
      </w:r>
    </w:p>
    <w:p w14:paraId="16C3916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Informar falta de água;</w:t>
      </w:r>
    </w:p>
    <w:p w14:paraId="67AD1DB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Solicitar restabelecimento de água;</w:t>
      </w:r>
    </w:p>
    <w:p w14:paraId="7759C96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Cobrança de débitos em atraso;</w:t>
      </w:r>
    </w:p>
    <w:p w14:paraId="4A9038A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Geração de registro de atendimento automático.</w:t>
      </w:r>
    </w:p>
    <w:p w14:paraId="08F2780F"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58F48262" w14:textId="0BD28C5E"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4.15</w:t>
      </w:r>
      <w:r w:rsidRPr="00497E40">
        <w:rPr>
          <w:rStyle w:val="markedcontent"/>
          <w:rFonts w:ascii="Arial" w:hAnsi="Arial" w:cs="Arial"/>
          <w:sz w:val="24"/>
          <w:szCs w:val="24"/>
        </w:rPr>
        <w:tab/>
        <w:t>Módulo Integrador WhatsApp</w:t>
      </w:r>
    </w:p>
    <w:p w14:paraId="373AC683"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64DE726B" w14:textId="2C8C92BC"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Este módulo de atendimento é integrado com o software comercial fornece integração com as seguintes funcionalidades; integrado com ferramenta de chatbot contratada pela </w:t>
      </w:r>
      <w:r w:rsidR="00510B4B" w:rsidRPr="00497E40">
        <w:rPr>
          <w:rStyle w:val="markedcontent"/>
          <w:rFonts w:ascii="Arial" w:hAnsi="Arial" w:cs="Arial"/>
          <w:sz w:val="24"/>
          <w:szCs w:val="24"/>
        </w:rPr>
        <w:t>CESAMA</w:t>
      </w:r>
      <w:r w:rsidRPr="00497E40">
        <w:rPr>
          <w:rStyle w:val="markedcontent"/>
          <w:rFonts w:ascii="Arial" w:hAnsi="Arial" w:cs="Arial"/>
          <w:sz w:val="24"/>
          <w:szCs w:val="24"/>
        </w:rPr>
        <w:t>:</w:t>
      </w:r>
    </w:p>
    <w:p w14:paraId="44D8631D"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3C5F2D1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a)</w:t>
      </w:r>
      <w:r w:rsidRPr="00497E40">
        <w:rPr>
          <w:rStyle w:val="markedcontent"/>
          <w:rFonts w:ascii="Arial" w:hAnsi="Arial" w:cs="Arial"/>
          <w:sz w:val="24"/>
          <w:szCs w:val="24"/>
        </w:rPr>
        <w:tab/>
        <w:t>Autenticação de matrícula;</w:t>
      </w:r>
    </w:p>
    <w:p w14:paraId="2A52D31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b)</w:t>
      </w:r>
      <w:r w:rsidRPr="00497E40">
        <w:rPr>
          <w:rStyle w:val="markedcontent"/>
          <w:rFonts w:ascii="Arial" w:hAnsi="Arial" w:cs="Arial"/>
          <w:sz w:val="24"/>
          <w:szCs w:val="24"/>
        </w:rPr>
        <w:tab/>
        <w:t>Consulta de faturas em aberto;</w:t>
      </w:r>
    </w:p>
    <w:p w14:paraId="467897C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c)</w:t>
      </w:r>
      <w:r w:rsidRPr="00497E40">
        <w:rPr>
          <w:rStyle w:val="markedcontent"/>
          <w:rFonts w:ascii="Arial" w:hAnsi="Arial" w:cs="Arial"/>
          <w:sz w:val="24"/>
          <w:szCs w:val="24"/>
        </w:rPr>
        <w:tab/>
        <w:t>Registro de atendimento integrado;</w:t>
      </w:r>
    </w:p>
    <w:p w14:paraId="1B63B49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d)</w:t>
      </w:r>
      <w:r w:rsidRPr="00497E40">
        <w:rPr>
          <w:rStyle w:val="markedcontent"/>
          <w:rFonts w:ascii="Arial" w:hAnsi="Arial" w:cs="Arial"/>
          <w:sz w:val="24"/>
          <w:szCs w:val="24"/>
        </w:rPr>
        <w:tab/>
        <w:t>Consulta de consumo;</w:t>
      </w:r>
    </w:p>
    <w:p w14:paraId="5B14C68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e)</w:t>
      </w:r>
      <w:r w:rsidRPr="00497E40">
        <w:rPr>
          <w:rStyle w:val="markedcontent"/>
          <w:rFonts w:ascii="Arial" w:hAnsi="Arial" w:cs="Arial"/>
          <w:sz w:val="24"/>
          <w:szCs w:val="24"/>
        </w:rPr>
        <w:tab/>
        <w:t>Próximo vencimento;</w:t>
      </w:r>
    </w:p>
    <w:p w14:paraId="4710D43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f)</w:t>
      </w:r>
      <w:r w:rsidRPr="00497E40">
        <w:rPr>
          <w:rStyle w:val="markedcontent"/>
          <w:rFonts w:ascii="Arial" w:hAnsi="Arial" w:cs="Arial"/>
          <w:sz w:val="24"/>
          <w:szCs w:val="24"/>
        </w:rPr>
        <w:tab/>
        <w:t>Consulta da data de leitura;</w:t>
      </w:r>
    </w:p>
    <w:p w14:paraId="6BA99A5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g)</w:t>
      </w:r>
      <w:r w:rsidRPr="00497E40">
        <w:rPr>
          <w:rStyle w:val="markedcontent"/>
          <w:rFonts w:ascii="Arial" w:hAnsi="Arial" w:cs="Arial"/>
          <w:sz w:val="24"/>
          <w:szCs w:val="24"/>
        </w:rPr>
        <w:tab/>
        <w:t>Permitir a configuração de outras integrações.</w:t>
      </w:r>
    </w:p>
    <w:p w14:paraId="6492F86F"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7551ABD6" w14:textId="19C3CF6C"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4.16</w:t>
      </w:r>
      <w:r w:rsidRPr="00497E40">
        <w:rPr>
          <w:rStyle w:val="markedcontent"/>
          <w:rFonts w:ascii="Arial" w:hAnsi="Arial" w:cs="Arial"/>
          <w:sz w:val="24"/>
          <w:szCs w:val="24"/>
        </w:rPr>
        <w:tab/>
        <w:t>Módulo APP Cidadão - Mobile</w:t>
      </w:r>
    </w:p>
    <w:p w14:paraId="593A3810"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29859974" w14:textId="27E600ED"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Este módulo é destinado a fornecer recursos aos clientes finais da </w:t>
      </w:r>
      <w:r w:rsidR="00BE7ABB" w:rsidRPr="00497E40">
        <w:rPr>
          <w:rStyle w:val="markedcontent"/>
          <w:rFonts w:ascii="Arial" w:hAnsi="Arial" w:cs="Arial"/>
          <w:sz w:val="24"/>
          <w:szCs w:val="24"/>
        </w:rPr>
        <w:t>CESAMA</w:t>
      </w:r>
      <w:r w:rsidRPr="00497E40">
        <w:rPr>
          <w:rStyle w:val="markedcontent"/>
          <w:rFonts w:ascii="Arial" w:hAnsi="Arial" w:cs="Arial"/>
          <w:sz w:val="24"/>
          <w:szCs w:val="24"/>
        </w:rPr>
        <w:t>, permitindo que o</w:t>
      </w:r>
      <w:r w:rsidR="00A33E7E" w:rsidRPr="00497E40">
        <w:rPr>
          <w:rStyle w:val="markedcontent"/>
          <w:rFonts w:ascii="Arial" w:hAnsi="Arial" w:cs="Arial"/>
          <w:sz w:val="24"/>
          <w:szCs w:val="24"/>
        </w:rPr>
        <w:t>s</w:t>
      </w:r>
      <w:r w:rsidRPr="00497E40">
        <w:rPr>
          <w:rStyle w:val="markedcontent"/>
          <w:rFonts w:ascii="Arial" w:hAnsi="Arial" w:cs="Arial"/>
          <w:sz w:val="24"/>
          <w:szCs w:val="24"/>
        </w:rPr>
        <w:t xml:space="preserve"> mesmo</w:t>
      </w:r>
      <w:r w:rsidR="00A33E7E" w:rsidRPr="00497E40">
        <w:rPr>
          <w:rStyle w:val="markedcontent"/>
          <w:rFonts w:ascii="Arial" w:hAnsi="Arial" w:cs="Arial"/>
          <w:sz w:val="24"/>
          <w:szCs w:val="24"/>
        </w:rPr>
        <w:t>s</w:t>
      </w:r>
      <w:r w:rsidRPr="00497E40">
        <w:rPr>
          <w:rStyle w:val="markedcontent"/>
          <w:rFonts w:ascii="Arial" w:hAnsi="Arial" w:cs="Arial"/>
          <w:sz w:val="24"/>
          <w:szCs w:val="24"/>
        </w:rPr>
        <w:t xml:space="preserve"> possa</w:t>
      </w:r>
      <w:r w:rsidR="00A33E7E" w:rsidRPr="00497E40">
        <w:rPr>
          <w:rStyle w:val="markedcontent"/>
          <w:rFonts w:ascii="Arial" w:hAnsi="Arial" w:cs="Arial"/>
          <w:sz w:val="24"/>
          <w:szCs w:val="24"/>
        </w:rPr>
        <w:t>m</w:t>
      </w:r>
      <w:r w:rsidRPr="00497E40">
        <w:rPr>
          <w:rStyle w:val="markedcontent"/>
          <w:rFonts w:ascii="Arial" w:hAnsi="Arial" w:cs="Arial"/>
          <w:sz w:val="24"/>
          <w:szCs w:val="24"/>
        </w:rPr>
        <w:t xml:space="preserve"> realizar operações de autoatendimento pré-configuradas.</w:t>
      </w:r>
    </w:p>
    <w:p w14:paraId="41360C24" w14:textId="77777777" w:rsidR="0042541B" w:rsidRPr="00497E40" w:rsidRDefault="0042541B" w:rsidP="00375DA5">
      <w:pPr>
        <w:suppressAutoHyphens/>
        <w:spacing w:after="0" w:line="360" w:lineRule="auto"/>
        <w:jc w:val="both"/>
        <w:rPr>
          <w:rStyle w:val="markedcontent"/>
          <w:rFonts w:ascii="Arial" w:hAnsi="Arial" w:cs="Arial"/>
          <w:sz w:val="24"/>
          <w:szCs w:val="24"/>
        </w:rPr>
      </w:pPr>
    </w:p>
    <w:p w14:paraId="055CB03D" w14:textId="3DBE5AA4" w:rsidR="00375DA5" w:rsidRPr="00497E40" w:rsidRDefault="0042541B"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4.16.1</w:t>
      </w:r>
      <w:r w:rsidR="00375DA5" w:rsidRPr="00497E40">
        <w:rPr>
          <w:rStyle w:val="markedcontent"/>
          <w:rFonts w:ascii="Arial" w:hAnsi="Arial" w:cs="Arial"/>
          <w:sz w:val="24"/>
          <w:szCs w:val="24"/>
        </w:rPr>
        <w:tab/>
        <w:t>Módulo Mobile</w:t>
      </w:r>
    </w:p>
    <w:p w14:paraId="26102EBB" w14:textId="5FFAC85D"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 xml:space="preserve">Aplicativo mobile que disponibiliza serviços da </w:t>
      </w:r>
      <w:r w:rsidR="00BE7ABB" w:rsidRPr="00497E40">
        <w:rPr>
          <w:rStyle w:val="markedcontent"/>
          <w:rFonts w:ascii="Arial" w:hAnsi="Arial" w:cs="Arial"/>
          <w:sz w:val="24"/>
          <w:szCs w:val="24"/>
        </w:rPr>
        <w:t>CESAMA</w:t>
      </w:r>
      <w:r w:rsidRPr="00497E40">
        <w:rPr>
          <w:rStyle w:val="markedcontent"/>
          <w:rFonts w:ascii="Arial" w:hAnsi="Arial" w:cs="Arial"/>
          <w:sz w:val="24"/>
          <w:szCs w:val="24"/>
        </w:rPr>
        <w:t xml:space="preserve"> nos smartphones dos clientes, fornecendo serviços de segunda via, código de barras para pagamento, entre outros.</w:t>
      </w:r>
    </w:p>
    <w:p w14:paraId="55DD7FE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Disponibiliza recursos que incluem serviços de atendimento, consulta de consumo, faturas, entre outros.</w:t>
      </w:r>
    </w:p>
    <w:p w14:paraId="2D80445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O módulo contém, no mínimo, as seguintes funcionalidades: </w:t>
      </w:r>
    </w:p>
    <w:p w14:paraId="2CCB8B4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Login com informações de cpf/cnpj, matrícula e recurso de lembrete de dados;</w:t>
      </w:r>
    </w:p>
    <w:p w14:paraId="17AA5D4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Recuperação de login;</w:t>
      </w:r>
    </w:p>
    <w:p w14:paraId="7DC8979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Informações da unidade, com dados do consumidor (nome, e-mail e cpf) e dados do imóvel (matrícula e endereço);</w:t>
      </w:r>
    </w:p>
    <w:p w14:paraId="136CB4A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Dashboard inicial com informações da quantidade de faturas em aberto, dados da última fatura (ano/mês referência, vencimento, situação e valor) e dados do último atendimento (data, número do atendimento, descrição e situação);</w:t>
      </w:r>
    </w:p>
    <w:p w14:paraId="4C5A5BA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Histórico de faturas com faturas em aberto com dados de referência, valor e vencimento;</w:t>
      </w:r>
    </w:p>
    <w:p w14:paraId="417A12D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Detalhamento das faturas em aberto, com informação de consumo de água, consumo de esgoto, vencimento, valor, código de barras, função de cópia de código de barras, envio de faturas por e-mail e pagamento cartão;</w:t>
      </w:r>
    </w:p>
    <w:p w14:paraId="0331BCC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Histórico de consumos com informações de data de leitura, consumo e referência;</w:t>
      </w:r>
    </w:p>
    <w:p w14:paraId="26236BF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Detalhamento dos consumos com informações de consumo faturado, leitura atual, leitura anterior, data de leitura e anormalidade;</w:t>
      </w:r>
    </w:p>
    <w:p w14:paraId="37F0D3F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Meus atendimentos com informações da especificação do tipo de solicitações, data de leitura e indicação se o mesmo está em aberto;</w:t>
      </w:r>
    </w:p>
    <w:p w14:paraId="2D01A72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Detalhamento dos atendimentos com informações cadastrais de número de atendimento, abertura, previsão, valor cobrado, situação e ordens de serviço vinculadas;</w:t>
      </w:r>
    </w:p>
    <w:p w14:paraId="3375F13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Adesão fatura por e-mail;</w:t>
      </w:r>
    </w:p>
    <w:p w14:paraId="4EB2817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Tabela tarifária com informações de data início vigência e dados das categorias com valor de água e esgoto da tarifa básica e valor de água e esgoto das faixas;</w:t>
      </w:r>
    </w:p>
    <w:p w14:paraId="311ED4C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Tabela de serviços agrupada por tipo de solicitação e dados de valor por especificação;</w:t>
      </w:r>
    </w:p>
    <w:p w14:paraId="06D5C8D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Postos de atendimento com informações de nome, endereço, e-mail, telefone e complemento;</w:t>
      </w:r>
    </w:p>
    <w:p w14:paraId="52876F58" w14:textId="77777777" w:rsidR="00375DA5"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Perguntas frequentes.</w:t>
      </w:r>
    </w:p>
    <w:p w14:paraId="30C7717D" w14:textId="690626EF" w:rsidR="00375DA5" w:rsidRPr="00375DA5" w:rsidRDefault="00456B90" w:rsidP="00375DA5">
      <w:pPr>
        <w:suppressAutoHyphens/>
        <w:spacing w:after="0" w:line="360" w:lineRule="auto"/>
        <w:jc w:val="both"/>
        <w:rPr>
          <w:rStyle w:val="markedcontent"/>
          <w:rFonts w:ascii="Arial" w:hAnsi="Arial" w:cs="Arial"/>
          <w:color w:val="FF0000"/>
          <w:sz w:val="24"/>
          <w:szCs w:val="24"/>
        </w:rPr>
      </w:pPr>
      <w:r w:rsidRPr="00A0571F">
        <w:rPr>
          <w:rStyle w:val="markedcontent"/>
          <w:rFonts w:ascii="Arial" w:hAnsi="Arial" w:cs="Arial"/>
          <w:sz w:val="24"/>
          <w:szCs w:val="24"/>
        </w:rPr>
        <w:t>●</w:t>
      </w:r>
      <w:r w:rsidRPr="00A0571F">
        <w:rPr>
          <w:rStyle w:val="markedcontent"/>
          <w:rFonts w:ascii="Arial" w:hAnsi="Arial" w:cs="Arial"/>
          <w:sz w:val="24"/>
          <w:szCs w:val="24"/>
        </w:rPr>
        <w:tab/>
      </w:r>
      <w:r>
        <w:rPr>
          <w:rStyle w:val="markedcontent"/>
          <w:rFonts w:ascii="Arial" w:hAnsi="Arial" w:cs="Arial"/>
          <w:sz w:val="24"/>
          <w:szCs w:val="24"/>
        </w:rPr>
        <w:t>Possibilidade de agendamento de atendimento.</w:t>
      </w:r>
    </w:p>
    <w:p w14:paraId="6E599F2D" w14:textId="77777777" w:rsidR="00375DA5" w:rsidRPr="00375DA5" w:rsidRDefault="00375DA5" w:rsidP="00375DA5">
      <w:pPr>
        <w:suppressAutoHyphens/>
        <w:spacing w:after="0" w:line="360" w:lineRule="auto"/>
        <w:jc w:val="both"/>
        <w:rPr>
          <w:rStyle w:val="markedcontent"/>
          <w:rFonts w:ascii="Arial" w:hAnsi="Arial" w:cs="Arial"/>
          <w:color w:val="FF0000"/>
          <w:sz w:val="24"/>
          <w:szCs w:val="24"/>
        </w:rPr>
      </w:pPr>
    </w:p>
    <w:p w14:paraId="7F3C6838" w14:textId="7C635A86"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4.17</w:t>
      </w:r>
      <w:r w:rsidRPr="00497E40">
        <w:rPr>
          <w:rStyle w:val="markedcontent"/>
          <w:rFonts w:ascii="Arial" w:hAnsi="Arial" w:cs="Arial"/>
          <w:sz w:val="24"/>
          <w:szCs w:val="24"/>
        </w:rPr>
        <w:tab/>
        <w:t>Módulo Negativador</w:t>
      </w:r>
    </w:p>
    <w:p w14:paraId="4B773BAE"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38396E7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Este módulo deverá compreender funcionalidades para envio de clientes devedores, conforme critérios definidos, para negativação junto ao SPC – serviço de proteção ao crédito -, SERASA, cartórios, e a escritórios de cobrança, como também a retirada de clientes com débitos negociados ou pagos, possibilitando o acompanhamento de todo o ciclo do processo de negativação e o acompanhamento dos resultados através de consultas e relatórios.</w:t>
      </w:r>
    </w:p>
    <w:p w14:paraId="0E505095"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3A302D2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Esse módulo deverá auxiliar na diminuição dos números de inadimplência, proporcionando resultados proveitosos para recuperação de créditos provenientes de débitos não quitados com a empresa.</w:t>
      </w:r>
    </w:p>
    <w:p w14:paraId="654241BC"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39E0A51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O módulo de negativação deverá compreender as seguintes funcionalidades: </w:t>
      </w:r>
    </w:p>
    <w:p w14:paraId="7A2A040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Inclusão/manutenção/consulta dos comandos/critérios de negativação;</w:t>
      </w:r>
    </w:p>
    <w:p w14:paraId="38E93B8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Inclusão/manutenção do negativador; </w:t>
      </w:r>
    </w:p>
    <w:p w14:paraId="669CE8A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Inclusão/manutenção do contrato de negativador;</w:t>
      </w:r>
    </w:p>
    <w:p w14:paraId="2C9552B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Inclusão/manutenção do motivo de exclusão de um cliente negativado com o negativador;</w:t>
      </w:r>
    </w:p>
    <w:p w14:paraId="7793E5D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Inclusão/manutenção do motivo de retorno de registro não aceito com o negativador;</w:t>
      </w:r>
    </w:p>
    <w:p w14:paraId="7FE63AE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Inclusão/manutenção dos tipos de registros aceitos pelo negativador; </w:t>
      </w:r>
    </w:p>
    <w:p w14:paraId="3E6DC3A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 xml:space="preserve">Registrar o movimento de arquivo de retorno do negativador; </w:t>
      </w:r>
    </w:p>
    <w:p w14:paraId="13F77F2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Exclusão da negativação de um cliente com débitos pagos ou negociados; </w:t>
      </w:r>
    </w:p>
    <w:p w14:paraId="18D6292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 xml:space="preserve">Geração de relatório de acompanhamento de cliente negativados; </w:t>
      </w:r>
    </w:p>
    <w:p w14:paraId="26FEAF83" w14:textId="465B3A8A" w:rsidR="0084542D"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Geração de relatório de negativações excluídas.</w:t>
      </w:r>
    </w:p>
    <w:p w14:paraId="7CD0BD06" w14:textId="5352C0BE" w:rsidR="009A1586" w:rsidRPr="00497E40" w:rsidRDefault="0084542D" w:rsidP="00B91739">
      <w:pPr>
        <w:suppressAutoHyphens/>
        <w:spacing w:after="0" w:line="360" w:lineRule="auto"/>
        <w:jc w:val="both"/>
        <w:rPr>
          <w:rStyle w:val="markedcontent"/>
          <w:rFonts w:ascii="Arial" w:hAnsi="Arial" w:cs="Arial"/>
          <w:sz w:val="24"/>
          <w:szCs w:val="24"/>
        </w:rPr>
      </w:pPr>
      <w:r w:rsidRPr="00FB0ACE">
        <w:rPr>
          <w:rStyle w:val="markedcontent"/>
          <w:rFonts w:ascii="Arial" w:hAnsi="Arial" w:cs="Arial"/>
          <w:sz w:val="24"/>
          <w:szCs w:val="24"/>
        </w:rPr>
        <w:t>•</w:t>
      </w:r>
      <w:r w:rsidRPr="00FB0ACE">
        <w:rPr>
          <w:rStyle w:val="markedcontent"/>
          <w:rFonts w:ascii="Arial" w:hAnsi="Arial" w:cs="Arial"/>
          <w:sz w:val="24"/>
          <w:szCs w:val="24"/>
        </w:rPr>
        <w:tab/>
        <w:t xml:space="preserve">Inclusão de usuários em lista de débitos em aberto para </w:t>
      </w:r>
      <w:r w:rsidRPr="00497E40">
        <w:rPr>
          <w:rStyle w:val="markedcontent"/>
          <w:rFonts w:ascii="Arial" w:hAnsi="Arial" w:cs="Arial"/>
          <w:sz w:val="24"/>
          <w:szCs w:val="24"/>
        </w:rPr>
        <w:t>ne</w:t>
      </w:r>
      <w:r w:rsidR="00DD19EB" w:rsidRPr="00497E40">
        <w:rPr>
          <w:rStyle w:val="markedcontent"/>
          <w:rFonts w:ascii="Arial" w:hAnsi="Arial" w:cs="Arial"/>
          <w:sz w:val="24"/>
          <w:szCs w:val="24"/>
        </w:rPr>
        <w:t>gociação em autoatendimento, onde o usuário pode consultar sua dívida, reconhecê-la e optar pela negociação conforme as opções disponibilizadas pelo sistema comercial.</w:t>
      </w:r>
    </w:p>
    <w:p w14:paraId="6E1837CA" w14:textId="61073EAE" w:rsidR="00B91739" w:rsidRPr="00497E40" w:rsidRDefault="002238D9" w:rsidP="00B91739">
      <w:pPr>
        <w:suppressAutoHyphens/>
        <w:spacing w:after="0" w:line="360" w:lineRule="auto"/>
        <w:jc w:val="both"/>
        <w:rPr>
          <w:rStyle w:val="markedcontent"/>
          <w:rFonts w:ascii="Arial" w:hAnsi="Arial" w:cs="Arial"/>
          <w:sz w:val="24"/>
          <w:szCs w:val="24"/>
        </w:rPr>
      </w:pPr>
      <w:r w:rsidRPr="00FB0ACE">
        <w:rPr>
          <w:rStyle w:val="markedcontent"/>
          <w:rFonts w:ascii="Arial" w:hAnsi="Arial" w:cs="Arial"/>
          <w:sz w:val="24"/>
          <w:szCs w:val="24"/>
        </w:rPr>
        <w:t>•</w:t>
      </w:r>
      <w:r w:rsidRPr="00FB0ACE">
        <w:rPr>
          <w:rStyle w:val="markedcontent"/>
          <w:rFonts w:ascii="Arial" w:hAnsi="Arial" w:cs="Arial"/>
          <w:sz w:val="24"/>
          <w:szCs w:val="24"/>
        </w:rPr>
        <w:tab/>
      </w:r>
      <w:r w:rsidR="00B91739" w:rsidRPr="00497E40">
        <w:rPr>
          <w:rStyle w:val="markedcontent"/>
          <w:rFonts w:ascii="Arial" w:hAnsi="Arial" w:cs="Arial"/>
          <w:sz w:val="24"/>
          <w:szCs w:val="24"/>
        </w:rPr>
        <w:t>Bloqueio do parcelamento de contas já encaminhadas a órgãos externos, permitindo somente negociações autorizadas;</w:t>
      </w:r>
    </w:p>
    <w:p w14:paraId="3F0E1F61" w14:textId="6C4A971C" w:rsidR="00B91739" w:rsidRPr="00497E40" w:rsidRDefault="002238D9" w:rsidP="00B91739">
      <w:pPr>
        <w:suppressAutoHyphens/>
        <w:spacing w:after="0" w:line="360" w:lineRule="auto"/>
        <w:jc w:val="both"/>
        <w:rPr>
          <w:rStyle w:val="markedcontent"/>
          <w:rFonts w:ascii="Arial" w:hAnsi="Arial" w:cs="Arial"/>
          <w:sz w:val="24"/>
          <w:szCs w:val="24"/>
        </w:rPr>
      </w:pPr>
      <w:r w:rsidRPr="002238D9">
        <w:rPr>
          <w:rStyle w:val="markedcontent"/>
          <w:rFonts w:ascii="Arial" w:hAnsi="Arial" w:cs="Arial"/>
          <w:sz w:val="24"/>
          <w:szCs w:val="24"/>
        </w:rPr>
        <w:t>•</w:t>
      </w:r>
      <w:r w:rsidRPr="002238D9">
        <w:rPr>
          <w:rStyle w:val="markedcontent"/>
          <w:rFonts w:ascii="Arial" w:hAnsi="Arial" w:cs="Arial"/>
          <w:sz w:val="24"/>
          <w:szCs w:val="24"/>
        </w:rPr>
        <w:tab/>
      </w:r>
      <w:r w:rsidR="00B91739" w:rsidRPr="00497E40">
        <w:rPr>
          <w:rStyle w:val="markedcontent"/>
          <w:rFonts w:ascii="Arial" w:hAnsi="Arial" w:cs="Arial"/>
          <w:sz w:val="24"/>
          <w:szCs w:val="24"/>
        </w:rPr>
        <w:t>Informação imediata, na consulta de ligação, da existência de débitos em cobrança extrajudicial ou judicial;</w:t>
      </w:r>
    </w:p>
    <w:p w14:paraId="1512BA6A" w14:textId="24847AF9" w:rsidR="00B91739" w:rsidRPr="00497E40" w:rsidRDefault="002238D9" w:rsidP="00B91739">
      <w:pPr>
        <w:suppressAutoHyphens/>
        <w:spacing w:after="0" w:line="360" w:lineRule="auto"/>
        <w:jc w:val="both"/>
        <w:rPr>
          <w:rStyle w:val="markedcontent"/>
          <w:rFonts w:ascii="Arial" w:hAnsi="Arial" w:cs="Arial"/>
          <w:sz w:val="24"/>
          <w:szCs w:val="24"/>
        </w:rPr>
      </w:pPr>
      <w:r w:rsidRPr="002238D9">
        <w:rPr>
          <w:rStyle w:val="markedcontent"/>
          <w:rFonts w:ascii="Arial" w:hAnsi="Arial" w:cs="Arial"/>
          <w:sz w:val="24"/>
          <w:szCs w:val="24"/>
        </w:rPr>
        <w:t>•</w:t>
      </w:r>
      <w:r w:rsidRPr="002238D9">
        <w:rPr>
          <w:rStyle w:val="markedcontent"/>
          <w:rFonts w:ascii="Arial" w:hAnsi="Arial" w:cs="Arial"/>
          <w:sz w:val="24"/>
          <w:szCs w:val="24"/>
        </w:rPr>
        <w:tab/>
      </w:r>
      <w:r w:rsidR="00B91739" w:rsidRPr="00497E40">
        <w:rPr>
          <w:rStyle w:val="markedcontent"/>
          <w:rFonts w:ascii="Arial" w:hAnsi="Arial" w:cs="Arial"/>
          <w:sz w:val="24"/>
          <w:szCs w:val="24"/>
        </w:rPr>
        <w:t>Acompanhamento mensal do saldo total de inadimplência, registrando movimentações como cancelamentos, inscrições, parcelamentos, reabertura de contas, receitas e outras alterações;</w:t>
      </w:r>
    </w:p>
    <w:p w14:paraId="59091116" w14:textId="2F67213D" w:rsidR="00B91739" w:rsidRPr="00497E40" w:rsidRDefault="002238D9" w:rsidP="00B91739">
      <w:pPr>
        <w:suppressAutoHyphens/>
        <w:spacing w:after="0" w:line="360" w:lineRule="auto"/>
        <w:jc w:val="both"/>
        <w:rPr>
          <w:rStyle w:val="markedcontent"/>
          <w:rFonts w:ascii="Arial" w:hAnsi="Arial" w:cs="Arial"/>
          <w:sz w:val="24"/>
          <w:szCs w:val="24"/>
        </w:rPr>
      </w:pPr>
      <w:r w:rsidRPr="002238D9">
        <w:rPr>
          <w:rStyle w:val="markedcontent"/>
          <w:rFonts w:ascii="Arial" w:hAnsi="Arial" w:cs="Arial"/>
          <w:sz w:val="24"/>
          <w:szCs w:val="24"/>
        </w:rPr>
        <w:t>•</w:t>
      </w:r>
      <w:r w:rsidRPr="002238D9">
        <w:rPr>
          <w:rStyle w:val="markedcontent"/>
          <w:rFonts w:ascii="Arial" w:hAnsi="Arial" w:cs="Arial"/>
          <w:sz w:val="24"/>
          <w:szCs w:val="24"/>
        </w:rPr>
        <w:tab/>
      </w:r>
      <w:r w:rsidR="00B91739" w:rsidRPr="00497E40">
        <w:rPr>
          <w:rStyle w:val="markedcontent"/>
          <w:rFonts w:ascii="Arial" w:hAnsi="Arial" w:cs="Arial"/>
          <w:sz w:val="24"/>
          <w:szCs w:val="24"/>
        </w:rPr>
        <w:t>Controle automático de datas de fechamento mensal para evitar inconsistências;</w:t>
      </w:r>
    </w:p>
    <w:p w14:paraId="209D8B3F" w14:textId="47AF66E3" w:rsidR="00B91739" w:rsidRPr="00497E40" w:rsidRDefault="002238D9" w:rsidP="00B91739">
      <w:pPr>
        <w:suppressAutoHyphens/>
        <w:spacing w:after="0" w:line="360" w:lineRule="auto"/>
        <w:jc w:val="both"/>
        <w:rPr>
          <w:rStyle w:val="markedcontent"/>
          <w:rFonts w:ascii="Arial" w:hAnsi="Arial" w:cs="Arial"/>
          <w:sz w:val="24"/>
          <w:szCs w:val="24"/>
        </w:rPr>
      </w:pPr>
      <w:r w:rsidRPr="002238D9">
        <w:rPr>
          <w:rStyle w:val="markedcontent"/>
          <w:rFonts w:ascii="Arial" w:hAnsi="Arial" w:cs="Arial"/>
          <w:sz w:val="24"/>
          <w:szCs w:val="24"/>
        </w:rPr>
        <w:t>•</w:t>
      </w:r>
      <w:r w:rsidRPr="002238D9">
        <w:rPr>
          <w:rStyle w:val="markedcontent"/>
          <w:rFonts w:ascii="Arial" w:hAnsi="Arial" w:cs="Arial"/>
          <w:sz w:val="24"/>
          <w:szCs w:val="24"/>
        </w:rPr>
        <w:tab/>
      </w:r>
      <w:r w:rsidR="00B91739" w:rsidRPr="00497E40">
        <w:rPr>
          <w:rStyle w:val="markedcontent"/>
          <w:rFonts w:ascii="Arial" w:hAnsi="Arial" w:cs="Arial"/>
          <w:sz w:val="24"/>
          <w:szCs w:val="24"/>
        </w:rPr>
        <w:t>Comparação entre o saldo de inadimplência calculado e o saldo registrado, gerando relatórios analíticos e detalhados;</w:t>
      </w:r>
    </w:p>
    <w:p w14:paraId="60F09D5A" w14:textId="24993A24" w:rsidR="00B91739" w:rsidRPr="00497E40" w:rsidRDefault="002238D9" w:rsidP="00B91739">
      <w:pPr>
        <w:suppressAutoHyphens/>
        <w:spacing w:after="0" w:line="360" w:lineRule="auto"/>
        <w:jc w:val="both"/>
        <w:rPr>
          <w:rStyle w:val="markedcontent"/>
          <w:rFonts w:ascii="Arial" w:hAnsi="Arial" w:cs="Arial"/>
          <w:sz w:val="24"/>
          <w:szCs w:val="24"/>
        </w:rPr>
      </w:pPr>
      <w:r w:rsidRPr="002238D9">
        <w:rPr>
          <w:rStyle w:val="markedcontent"/>
          <w:rFonts w:ascii="Arial" w:hAnsi="Arial" w:cs="Arial"/>
          <w:sz w:val="24"/>
          <w:szCs w:val="24"/>
        </w:rPr>
        <w:t>•</w:t>
      </w:r>
      <w:r w:rsidRPr="002238D9">
        <w:rPr>
          <w:rStyle w:val="markedcontent"/>
          <w:rFonts w:ascii="Arial" w:hAnsi="Arial" w:cs="Arial"/>
          <w:sz w:val="24"/>
          <w:szCs w:val="24"/>
        </w:rPr>
        <w:tab/>
      </w:r>
      <w:r w:rsidR="00B91739" w:rsidRPr="00497E40">
        <w:rPr>
          <w:rStyle w:val="markedcontent"/>
          <w:rFonts w:ascii="Arial" w:hAnsi="Arial" w:cs="Arial"/>
          <w:sz w:val="24"/>
          <w:szCs w:val="24"/>
        </w:rPr>
        <w:t>Auditoria completa de todas as alterações realizadas no módulo;</w:t>
      </w:r>
    </w:p>
    <w:p w14:paraId="45724115" w14:textId="0BF3CD7C" w:rsidR="00B91739" w:rsidRPr="00497E40" w:rsidRDefault="002238D9" w:rsidP="00B91739">
      <w:pPr>
        <w:suppressAutoHyphens/>
        <w:spacing w:after="0" w:line="360" w:lineRule="auto"/>
        <w:jc w:val="both"/>
        <w:rPr>
          <w:rStyle w:val="markedcontent"/>
          <w:rFonts w:ascii="Arial" w:hAnsi="Arial" w:cs="Arial"/>
          <w:sz w:val="24"/>
          <w:szCs w:val="24"/>
        </w:rPr>
      </w:pPr>
      <w:r w:rsidRPr="002238D9">
        <w:rPr>
          <w:rStyle w:val="markedcontent"/>
          <w:rFonts w:ascii="Arial" w:hAnsi="Arial" w:cs="Arial"/>
          <w:sz w:val="24"/>
          <w:szCs w:val="24"/>
        </w:rPr>
        <w:t>•</w:t>
      </w:r>
      <w:r w:rsidRPr="002238D9">
        <w:rPr>
          <w:rStyle w:val="markedcontent"/>
          <w:rFonts w:ascii="Arial" w:hAnsi="Arial" w:cs="Arial"/>
          <w:sz w:val="24"/>
          <w:szCs w:val="24"/>
        </w:rPr>
        <w:tab/>
      </w:r>
      <w:r w:rsidR="00B91739" w:rsidRPr="00497E40">
        <w:rPr>
          <w:rStyle w:val="markedcontent"/>
          <w:rFonts w:ascii="Arial" w:hAnsi="Arial" w:cs="Arial"/>
          <w:sz w:val="24"/>
          <w:szCs w:val="24"/>
        </w:rPr>
        <w:t>Controle de permissões por tela, grupo e usuário;</w:t>
      </w:r>
    </w:p>
    <w:p w14:paraId="2DA5EE59" w14:textId="2E0B8D99" w:rsidR="00B91739" w:rsidRPr="00497E40" w:rsidRDefault="002238D9" w:rsidP="00B91739">
      <w:pPr>
        <w:suppressAutoHyphens/>
        <w:spacing w:after="0" w:line="360" w:lineRule="auto"/>
        <w:jc w:val="both"/>
        <w:rPr>
          <w:rStyle w:val="markedcontent"/>
          <w:rFonts w:ascii="Arial" w:hAnsi="Arial" w:cs="Arial"/>
          <w:sz w:val="24"/>
          <w:szCs w:val="24"/>
        </w:rPr>
      </w:pPr>
      <w:r w:rsidRPr="002238D9">
        <w:rPr>
          <w:rStyle w:val="markedcontent"/>
          <w:rFonts w:ascii="Arial" w:hAnsi="Arial" w:cs="Arial"/>
          <w:sz w:val="24"/>
          <w:szCs w:val="24"/>
        </w:rPr>
        <w:t>•</w:t>
      </w:r>
      <w:r w:rsidRPr="002238D9">
        <w:rPr>
          <w:rStyle w:val="markedcontent"/>
          <w:rFonts w:ascii="Arial" w:hAnsi="Arial" w:cs="Arial"/>
          <w:sz w:val="24"/>
          <w:szCs w:val="24"/>
        </w:rPr>
        <w:tab/>
      </w:r>
      <w:r w:rsidR="00B91739" w:rsidRPr="00497E40">
        <w:rPr>
          <w:rStyle w:val="markedcontent"/>
          <w:rFonts w:ascii="Arial" w:hAnsi="Arial" w:cs="Arial"/>
          <w:sz w:val="24"/>
          <w:szCs w:val="24"/>
        </w:rPr>
        <w:t>Configuração de tipos de débito, critérios de cobrança, modelos de notificação e relatórios;</w:t>
      </w:r>
    </w:p>
    <w:p w14:paraId="3DD1F8E5" w14:textId="67593501" w:rsidR="00B91739" w:rsidRPr="00497E40" w:rsidRDefault="002238D9" w:rsidP="00B91739">
      <w:pPr>
        <w:suppressAutoHyphens/>
        <w:spacing w:after="0" w:line="360" w:lineRule="auto"/>
        <w:jc w:val="both"/>
        <w:rPr>
          <w:rStyle w:val="markedcontent"/>
          <w:rFonts w:ascii="Arial" w:hAnsi="Arial" w:cs="Arial"/>
          <w:sz w:val="24"/>
          <w:szCs w:val="24"/>
        </w:rPr>
      </w:pPr>
      <w:r w:rsidRPr="002238D9">
        <w:rPr>
          <w:rStyle w:val="markedcontent"/>
          <w:rFonts w:ascii="Arial" w:hAnsi="Arial" w:cs="Arial"/>
          <w:sz w:val="24"/>
          <w:szCs w:val="24"/>
        </w:rPr>
        <w:t>•</w:t>
      </w:r>
      <w:r w:rsidRPr="002238D9">
        <w:rPr>
          <w:rStyle w:val="markedcontent"/>
          <w:rFonts w:ascii="Arial" w:hAnsi="Arial" w:cs="Arial"/>
          <w:sz w:val="24"/>
          <w:szCs w:val="24"/>
        </w:rPr>
        <w:tab/>
      </w:r>
      <w:r w:rsidR="00B91739" w:rsidRPr="00497E40">
        <w:rPr>
          <w:rStyle w:val="markedcontent"/>
          <w:rFonts w:ascii="Arial" w:hAnsi="Arial" w:cs="Arial"/>
          <w:sz w:val="24"/>
          <w:szCs w:val="24"/>
        </w:rPr>
        <w:t>Relatórios de parcelamento, acordos e recuperação de crédito;</w:t>
      </w:r>
    </w:p>
    <w:p w14:paraId="66265ECF" w14:textId="2A2A5261" w:rsidR="00375DA5" w:rsidRPr="00497E40" w:rsidRDefault="002238D9" w:rsidP="00B91739">
      <w:pPr>
        <w:suppressAutoHyphens/>
        <w:spacing w:after="0" w:line="360" w:lineRule="auto"/>
        <w:jc w:val="both"/>
        <w:rPr>
          <w:rStyle w:val="markedcontent"/>
          <w:rFonts w:ascii="Arial" w:hAnsi="Arial" w:cs="Arial"/>
          <w:sz w:val="24"/>
          <w:szCs w:val="24"/>
        </w:rPr>
      </w:pPr>
      <w:r w:rsidRPr="002238D9">
        <w:rPr>
          <w:rStyle w:val="markedcontent"/>
          <w:rFonts w:ascii="Arial" w:hAnsi="Arial" w:cs="Arial"/>
          <w:sz w:val="24"/>
          <w:szCs w:val="24"/>
        </w:rPr>
        <w:t>•</w:t>
      </w:r>
      <w:r w:rsidRPr="002238D9">
        <w:rPr>
          <w:rStyle w:val="markedcontent"/>
          <w:rFonts w:ascii="Arial" w:hAnsi="Arial" w:cs="Arial"/>
          <w:sz w:val="24"/>
          <w:szCs w:val="24"/>
        </w:rPr>
        <w:tab/>
      </w:r>
      <w:r w:rsidR="00B91739" w:rsidRPr="00497E40">
        <w:rPr>
          <w:rStyle w:val="markedcontent"/>
          <w:rFonts w:ascii="Arial" w:hAnsi="Arial" w:cs="Arial"/>
          <w:sz w:val="24"/>
          <w:szCs w:val="24"/>
        </w:rPr>
        <w:t>Emissão de relatórios sintéticos e analíticos por período, detalhando o saldo inicial, acréscimos, baixas e saldo final.</w:t>
      </w:r>
    </w:p>
    <w:p w14:paraId="57CDF0C8" w14:textId="77777777" w:rsidR="00B91739" w:rsidRPr="00497E40" w:rsidRDefault="00B91739" w:rsidP="00B91739">
      <w:pPr>
        <w:suppressAutoHyphens/>
        <w:spacing w:after="0" w:line="360" w:lineRule="auto"/>
        <w:jc w:val="both"/>
        <w:rPr>
          <w:rStyle w:val="markedcontent"/>
          <w:rFonts w:ascii="Arial" w:hAnsi="Arial" w:cs="Arial"/>
          <w:sz w:val="24"/>
          <w:szCs w:val="24"/>
        </w:rPr>
      </w:pPr>
    </w:p>
    <w:p w14:paraId="69101F56" w14:textId="73FDBEE3" w:rsidR="00375DA5" w:rsidRPr="00497E40" w:rsidRDefault="00B91739"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w:t>
      </w:r>
      <w:r w:rsidR="00375DA5" w:rsidRPr="00497E40">
        <w:rPr>
          <w:rStyle w:val="markedcontent"/>
          <w:rFonts w:ascii="Arial" w:hAnsi="Arial" w:cs="Arial"/>
          <w:sz w:val="24"/>
          <w:szCs w:val="24"/>
        </w:rPr>
        <w:t>.1</w:t>
      </w:r>
      <w:r w:rsidR="00D6068C" w:rsidRPr="00497E40">
        <w:rPr>
          <w:rStyle w:val="markedcontent"/>
          <w:rFonts w:ascii="Arial" w:hAnsi="Arial" w:cs="Arial"/>
          <w:sz w:val="24"/>
          <w:szCs w:val="24"/>
        </w:rPr>
        <w:t>8</w:t>
      </w:r>
      <w:r w:rsidR="00375DA5" w:rsidRPr="00497E40">
        <w:rPr>
          <w:rStyle w:val="markedcontent"/>
          <w:rFonts w:ascii="Arial" w:hAnsi="Arial" w:cs="Arial"/>
          <w:sz w:val="24"/>
          <w:szCs w:val="24"/>
        </w:rPr>
        <w:tab/>
        <w:t>Gestão Administrativ</w:t>
      </w:r>
      <w:r w:rsidR="00831791" w:rsidRPr="00497E40">
        <w:rPr>
          <w:rStyle w:val="markedcontent"/>
          <w:rFonts w:ascii="Arial" w:hAnsi="Arial" w:cs="Arial"/>
          <w:sz w:val="24"/>
          <w:szCs w:val="24"/>
        </w:rPr>
        <w:t>a</w:t>
      </w:r>
    </w:p>
    <w:p w14:paraId="2A8F14EA"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4E22135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Este módulo contém funções administrativas que possibilitem a execução de processos críticos. </w:t>
      </w:r>
    </w:p>
    <w:p w14:paraId="0C4D1BF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Seguem funcionalidades:</w:t>
      </w:r>
    </w:p>
    <w:p w14:paraId="0536BC6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rateios de condomínios:</w:t>
      </w:r>
    </w:p>
    <w:p w14:paraId="1FE5B36D" w14:textId="3DE290D1"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Esta funcionalidade trata o processo de vínculo entre imóveis macro e micro, onde deve-se relacioná-los para análise do rateio a ser efetuado nos valores referentes à tarifa de água e esgoto.</w:t>
      </w:r>
    </w:p>
    <w:p w14:paraId="4A211C7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equipamentos;</w:t>
      </w:r>
    </w:p>
    <w:p w14:paraId="734CC53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Atualização de imóveis em massa;</w:t>
      </w:r>
    </w:p>
    <w:p w14:paraId="633772C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perguntas frequentes;</w:t>
      </w:r>
    </w:p>
    <w:p w14:paraId="613A159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postos de atendimento;</w:t>
      </w:r>
    </w:p>
    <w:p w14:paraId="0C5AA2D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tipos de atendimento;</w:t>
      </w:r>
    </w:p>
    <w:p w14:paraId="0C25BDF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unidades de medida;</w:t>
      </w:r>
    </w:p>
    <w:p w14:paraId="1EF483F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pré-cadastro (imóvel, cliente e ligações de esgoto);</w:t>
      </w:r>
    </w:p>
    <w:p w14:paraId="25787F0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Cancelamento de documento de cobrança em massa;</w:t>
      </w:r>
    </w:p>
    <w:p w14:paraId="1AAD8AD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Cancelamento de ordem de serviço de corte em massa;</w:t>
      </w:r>
    </w:p>
    <w:p w14:paraId="0EB3C0B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Agendamento de manutenção de equipamentos;</w:t>
      </w:r>
    </w:p>
    <w:p w14:paraId="20F4A37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Liberação de contas em débito automático;</w:t>
      </w:r>
    </w:p>
    <w:p w14:paraId="6430D40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Gestão de usuários, perfis e senhas.</w:t>
      </w:r>
    </w:p>
    <w:p w14:paraId="40437779"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774B2FC0" w14:textId="5593ED78" w:rsidR="00375DA5" w:rsidRPr="00497E40" w:rsidRDefault="00B91739"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w:t>
      </w:r>
      <w:r w:rsidR="00375DA5" w:rsidRPr="00497E40">
        <w:rPr>
          <w:rStyle w:val="markedcontent"/>
          <w:rFonts w:ascii="Arial" w:hAnsi="Arial" w:cs="Arial"/>
          <w:sz w:val="24"/>
          <w:szCs w:val="24"/>
        </w:rPr>
        <w:t>.1</w:t>
      </w:r>
      <w:r w:rsidR="00D6068C" w:rsidRPr="00497E40">
        <w:rPr>
          <w:rStyle w:val="markedcontent"/>
          <w:rFonts w:ascii="Arial" w:hAnsi="Arial" w:cs="Arial"/>
          <w:sz w:val="24"/>
          <w:szCs w:val="24"/>
        </w:rPr>
        <w:t>8</w:t>
      </w:r>
      <w:r w:rsidR="00375DA5" w:rsidRPr="00497E40">
        <w:rPr>
          <w:rStyle w:val="markedcontent"/>
          <w:rFonts w:ascii="Arial" w:hAnsi="Arial" w:cs="Arial"/>
          <w:sz w:val="24"/>
          <w:szCs w:val="24"/>
        </w:rPr>
        <w:t>.1.</w:t>
      </w:r>
      <w:r w:rsidR="00375DA5" w:rsidRPr="00497E40">
        <w:rPr>
          <w:rStyle w:val="markedcontent"/>
          <w:rFonts w:ascii="Arial" w:hAnsi="Arial" w:cs="Arial"/>
          <w:sz w:val="24"/>
          <w:szCs w:val="24"/>
        </w:rPr>
        <w:tab/>
        <w:t>Módulo Gestor Arrecadação</w:t>
      </w:r>
    </w:p>
    <w:p w14:paraId="67B04D5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Este módulo contém funções e relatórios gerenciais de arrecadação. </w:t>
      </w:r>
    </w:p>
    <w:p w14:paraId="71933A86"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38390A8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Seguem funcionalidades:</w:t>
      </w:r>
    </w:p>
    <w:p w14:paraId="7F56EEB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baixa de boletos legados;</w:t>
      </w:r>
    </w:p>
    <w:p w14:paraId="4511738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 de baixa manual (depósito bancário);</w:t>
      </w:r>
    </w:p>
    <w:p w14:paraId="49898B4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Gestão de inconsistências de pagamento;</w:t>
      </w:r>
    </w:p>
    <w:p w14:paraId="3CB049E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Congelamentos de avisos bancários;</w:t>
      </w:r>
    </w:p>
    <w:p w14:paraId="5210F8F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documentos arrecadados;</w:t>
      </w:r>
    </w:p>
    <w:p w14:paraId="702BFCD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eficiência de arrecadação;</w:t>
      </w:r>
    </w:p>
    <w:p w14:paraId="628F872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faturas pagas;</w:t>
      </w:r>
    </w:p>
    <w:p w14:paraId="374145F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arrecadação;</w:t>
      </w:r>
    </w:p>
    <w:p w14:paraId="5E265AF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valores arrecadados por competência.</w:t>
      </w:r>
    </w:p>
    <w:p w14:paraId="007D8D95"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6BAD2F4B" w14:textId="43D34113" w:rsidR="00375DA5" w:rsidRPr="00497E40" w:rsidRDefault="00B91739"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w:t>
      </w:r>
      <w:r w:rsidR="00375DA5" w:rsidRPr="00497E40">
        <w:rPr>
          <w:rStyle w:val="markedcontent"/>
          <w:rFonts w:ascii="Arial" w:hAnsi="Arial" w:cs="Arial"/>
          <w:sz w:val="24"/>
          <w:szCs w:val="24"/>
        </w:rPr>
        <w:t>.1</w:t>
      </w:r>
      <w:r w:rsidR="00D6068C" w:rsidRPr="00497E40">
        <w:rPr>
          <w:rStyle w:val="markedcontent"/>
          <w:rFonts w:ascii="Arial" w:hAnsi="Arial" w:cs="Arial"/>
          <w:sz w:val="24"/>
          <w:szCs w:val="24"/>
        </w:rPr>
        <w:t>8</w:t>
      </w:r>
      <w:r w:rsidR="00375DA5" w:rsidRPr="00497E40">
        <w:rPr>
          <w:rStyle w:val="markedcontent"/>
          <w:rFonts w:ascii="Arial" w:hAnsi="Arial" w:cs="Arial"/>
          <w:sz w:val="24"/>
          <w:szCs w:val="24"/>
        </w:rPr>
        <w:t>.2.</w:t>
      </w:r>
      <w:r w:rsidR="00375DA5" w:rsidRPr="00497E40">
        <w:rPr>
          <w:rStyle w:val="markedcontent"/>
          <w:rFonts w:ascii="Arial" w:hAnsi="Arial" w:cs="Arial"/>
          <w:sz w:val="24"/>
          <w:szCs w:val="24"/>
        </w:rPr>
        <w:tab/>
        <w:t>Módulo Gestor Concessão</w:t>
      </w:r>
    </w:p>
    <w:p w14:paraId="02AA347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Este módulo contém funções e relatórios gerenciais de concessão.</w:t>
      </w:r>
    </w:p>
    <w:p w14:paraId="56AAC3D1"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702710E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Seguem funcionalidades:</w:t>
      </w:r>
    </w:p>
    <w:p w14:paraId="25C1497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Exportação SPED PIS/COFINS concessão;</w:t>
      </w:r>
    </w:p>
    <w:p w14:paraId="032B128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Fechamento contas a receber geral concessão;</w:t>
      </w:r>
    </w:p>
    <w:p w14:paraId="26735BE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Fechamento contas a receber PDD concessão;</w:t>
      </w:r>
    </w:p>
    <w:p w14:paraId="329A6F7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Fechamento faturamento analítico concessão;</w:t>
      </w:r>
    </w:p>
    <w:p w14:paraId="69B3D77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Fechamento faturamento analítico conta concessão;</w:t>
      </w:r>
    </w:p>
    <w:p w14:paraId="335DCDE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Fechamento faturamento analítico contábil concessão;</w:t>
      </w:r>
    </w:p>
    <w:p w14:paraId="30B07F9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Fechamento faturamento sintético concessão;</w:t>
      </w:r>
    </w:p>
    <w:p w14:paraId="7E1C976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guia de pagamento concessão;</w:t>
      </w:r>
    </w:p>
    <w:p w14:paraId="29EA384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impostos retidos concessão;</w:t>
      </w:r>
    </w:p>
    <w:p w14:paraId="197E6D4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impostos retidos analítico concessão;</w:t>
      </w:r>
    </w:p>
    <w:p w14:paraId="223373C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parcelas a incorporar concessão;</w:t>
      </w:r>
    </w:p>
    <w:p w14:paraId="2AED15C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saldo por competência concessão;</w:t>
      </w:r>
    </w:p>
    <w:p w14:paraId="6469122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Resumo fatura por vencimento concessão;</w:t>
      </w:r>
    </w:p>
    <w:p w14:paraId="2DEAA8C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Extrato contábil de faturamento concessão;</w:t>
      </w:r>
    </w:p>
    <w:p w14:paraId="1E5AAE9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Histograma de consumo de esgoto;</w:t>
      </w:r>
    </w:p>
    <w:p w14:paraId="17E9BDB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ligações cortadas e não religadas concessão;</w:t>
      </w:r>
    </w:p>
    <w:p w14:paraId="7D1EDE0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pagamentos fora da competência concessão</w:t>
      </w:r>
    </w:p>
    <w:p w14:paraId="2439A61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Resumo de faturamento concessão.</w:t>
      </w:r>
    </w:p>
    <w:p w14:paraId="57334495"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64DAEDCE" w14:textId="78B439C1" w:rsidR="00375DA5" w:rsidRPr="00497E40" w:rsidRDefault="00B91739"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w:t>
      </w:r>
      <w:r w:rsidR="00375DA5" w:rsidRPr="00497E40">
        <w:rPr>
          <w:rStyle w:val="markedcontent"/>
          <w:rFonts w:ascii="Arial" w:hAnsi="Arial" w:cs="Arial"/>
          <w:sz w:val="24"/>
          <w:szCs w:val="24"/>
        </w:rPr>
        <w:t>.1</w:t>
      </w:r>
      <w:r w:rsidR="00D6068C" w:rsidRPr="00497E40">
        <w:rPr>
          <w:rStyle w:val="markedcontent"/>
          <w:rFonts w:ascii="Arial" w:hAnsi="Arial" w:cs="Arial"/>
          <w:sz w:val="24"/>
          <w:szCs w:val="24"/>
        </w:rPr>
        <w:t>8</w:t>
      </w:r>
      <w:r w:rsidR="00375DA5" w:rsidRPr="00497E40">
        <w:rPr>
          <w:rStyle w:val="markedcontent"/>
          <w:rFonts w:ascii="Arial" w:hAnsi="Arial" w:cs="Arial"/>
          <w:sz w:val="24"/>
          <w:szCs w:val="24"/>
        </w:rPr>
        <w:t>.3.</w:t>
      </w:r>
      <w:r w:rsidR="00375DA5" w:rsidRPr="00497E40">
        <w:rPr>
          <w:rStyle w:val="markedcontent"/>
          <w:rFonts w:ascii="Arial" w:hAnsi="Arial" w:cs="Arial"/>
          <w:sz w:val="24"/>
          <w:szCs w:val="24"/>
        </w:rPr>
        <w:tab/>
        <w:t>Módulo Gestor Empreiteira</w:t>
      </w:r>
    </w:p>
    <w:p w14:paraId="3DE1E455"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1E016B5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Este módulo contém funções e relatórios gerenciais de empreiteira. </w:t>
      </w:r>
    </w:p>
    <w:p w14:paraId="377EE57B" w14:textId="6890FA8E"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Visa o controle dos contratos firmados com as empreiteiras para prestação de serviços à </w:t>
      </w:r>
      <w:r w:rsidR="00BE7ABB" w:rsidRPr="00497E40">
        <w:rPr>
          <w:rStyle w:val="markedcontent"/>
          <w:rFonts w:ascii="Arial" w:hAnsi="Arial" w:cs="Arial"/>
          <w:sz w:val="24"/>
          <w:szCs w:val="24"/>
        </w:rPr>
        <w:t>CESAMA</w:t>
      </w:r>
      <w:r w:rsidRPr="00497E40">
        <w:rPr>
          <w:rStyle w:val="markedcontent"/>
          <w:rFonts w:ascii="Arial" w:hAnsi="Arial" w:cs="Arial"/>
          <w:sz w:val="24"/>
          <w:szCs w:val="24"/>
        </w:rPr>
        <w:t xml:space="preserve">. </w:t>
      </w:r>
    </w:p>
    <w:p w14:paraId="1A367E7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Permite fazer o controle dos itens dos contratos lançados através das licitações, controlar saldos e gerenciar os repasses conforme serviços executados e auditados.</w:t>
      </w:r>
    </w:p>
    <w:p w14:paraId="379E92D1"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597331D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Seguem funcionalidades: </w:t>
      </w:r>
    </w:p>
    <w:p w14:paraId="334CF89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Cadastro de contratos;</w:t>
      </w:r>
    </w:p>
    <w:p w14:paraId="2AE9F57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Cadastro de empreiteiras;</w:t>
      </w:r>
    </w:p>
    <w:p w14:paraId="6C7A1DE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Cadastro de serviços das empreiteiras;</w:t>
      </w:r>
    </w:p>
    <w:p w14:paraId="23D9508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Gestão de contratos e saldos;</w:t>
      </w:r>
    </w:p>
    <w:p w14:paraId="62F3146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repasse financeiro simplificado;</w:t>
      </w:r>
    </w:p>
    <w:p w14:paraId="2262603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repasse financeiro empreiteiras;</w:t>
      </w:r>
    </w:p>
    <w:p w14:paraId="33125C6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Este módulo possui integração automática com as ordens de serviços, vinculando todos os serviços dos contratos das empreiteiras aos serviços comerciais. O módulo possui auditoria e controles de fiscalização dos serviços prestados, permitindo que todas as ações sejam validadas por usuários, e ordens de serviços possam ficar pendentes de aprovação para fiscalização e aprovação.</w:t>
      </w:r>
    </w:p>
    <w:p w14:paraId="626E9767"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47B34407" w14:textId="0EA93E50" w:rsidR="00375DA5" w:rsidRPr="00497E40" w:rsidRDefault="00B91739"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w:t>
      </w:r>
      <w:r w:rsidR="00375DA5" w:rsidRPr="00497E40">
        <w:rPr>
          <w:rStyle w:val="markedcontent"/>
          <w:rFonts w:ascii="Arial" w:hAnsi="Arial" w:cs="Arial"/>
          <w:sz w:val="24"/>
          <w:szCs w:val="24"/>
        </w:rPr>
        <w:t>.1</w:t>
      </w:r>
      <w:r w:rsidR="00D6068C" w:rsidRPr="00497E40">
        <w:rPr>
          <w:rStyle w:val="markedcontent"/>
          <w:rFonts w:ascii="Arial" w:hAnsi="Arial" w:cs="Arial"/>
          <w:sz w:val="24"/>
          <w:szCs w:val="24"/>
        </w:rPr>
        <w:t>8</w:t>
      </w:r>
      <w:r w:rsidR="00375DA5" w:rsidRPr="00497E40">
        <w:rPr>
          <w:rStyle w:val="markedcontent"/>
          <w:rFonts w:ascii="Arial" w:hAnsi="Arial" w:cs="Arial"/>
          <w:sz w:val="24"/>
          <w:szCs w:val="24"/>
        </w:rPr>
        <w:t>.4.</w:t>
      </w:r>
      <w:r w:rsidR="00375DA5" w:rsidRPr="00497E40">
        <w:rPr>
          <w:rStyle w:val="markedcontent"/>
          <w:rFonts w:ascii="Arial" w:hAnsi="Arial" w:cs="Arial"/>
          <w:sz w:val="24"/>
          <w:szCs w:val="24"/>
        </w:rPr>
        <w:tab/>
        <w:t>Módulo Gestor Estoque</w:t>
      </w:r>
    </w:p>
    <w:p w14:paraId="434592D0"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5F1E205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Este módulo contém funções e relatórios gerenciais de estoque.</w:t>
      </w:r>
    </w:p>
    <w:p w14:paraId="21CB56D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Fornece controles de almoxarifado, visando o controle de entradas e saídas, estoques, saldos e movimentações, entre outros controles que fornecerão requisitos para controle de demanda e estoque mínimo. </w:t>
      </w:r>
    </w:p>
    <w:p w14:paraId="10D02B0A"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1D0FCE7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Seguem funcionalidades: </w:t>
      </w:r>
    </w:p>
    <w:p w14:paraId="026F742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Cadastro de almoxarifados e veículos;</w:t>
      </w:r>
    </w:p>
    <w:p w14:paraId="08C8EC3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Cadastro de fornecedores;</w:t>
      </w:r>
    </w:p>
    <w:p w14:paraId="1F1ADC3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Extrato de estoque;</w:t>
      </w:r>
    </w:p>
    <w:p w14:paraId="647EF97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Exportação de uso de materiais em campo para integração com ERP de terceiros;</w:t>
      </w:r>
    </w:p>
    <w:p w14:paraId="763556D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Lançamentos de compras;</w:t>
      </w:r>
    </w:p>
    <w:p w14:paraId="775110A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Lançamentos de entradas em veículos;</w:t>
      </w:r>
    </w:p>
    <w:p w14:paraId="7BF7D60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Lançamentos de retornos ao estoque;</w:t>
      </w:r>
    </w:p>
    <w:p w14:paraId="6DDA361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Lançamentos de saídas de almoxarifados e veículos;</w:t>
      </w:r>
    </w:p>
    <w:p w14:paraId="6759D3B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Lançamentos de saídas diretas;</w:t>
      </w:r>
    </w:p>
    <w:p w14:paraId="7C1BF8B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Lançamentos de transferências de estoque.</w:t>
      </w:r>
    </w:p>
    <w:p w14:paraId="582120CD"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09F44BC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Este módulo é integrado automaticamente com as ordens de serviço, permitindo assim que o estoque esteja sempre atualizado, e sem necessitar de operações manuais.</w:t>
      </w:r>
    </w:p>
    <w:p w14:paraId="7C0C4CC3"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7EE9C082" w14:textId="580E9934" w:rsidR="00375DA5" w:rsidRPr="00497E40" w:rsidRDefault="00B91739"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w:t>
      </w:r>
      <w:r w:rsidR="00375DA5" w:rsidRPr="00497E40">
        <w:rPr>
          <w:rStyle w:val="markedcontent"/>
          <w:rFonts w:ascii="Arial" w:hAnsi="Arial" w:cs="Arial"/>
          <w:sz w:val="24"/>
          <w:szCs w:val="24"/>
        </w:rPr>
        <w:t>.1</w:t>
      </w:r>
      <w:r w:rsidR="00D6068C" w:rsidRPr="00497E40">
        <w:rPr>
          <w:rStyle w:val="markedcontent"/>
          <w:rFonts w:ascii="Arial" w:hAnsi="Arial" w:cs="Arial"/>
          <w:sz w:val="24"/>
          <w:szCs w:val="24"/>
        </w:rPr>
        <w:t>8</w:t>
      </w:r>
      <w:r w:rsidR="00375DA5" w:rsidRPr="00497E40">
        <w:rPr>
          <w:rStyle w:val="markedcontent"/>
          <w:rFonts w:ascii="Arial" w:hAnsi="Arial" w:cs="Arial"/>
          <w:sz w:val="24"/>
          <w:szCs w:val="24"/>
        </w:rPr>
        <w:t>.5.</w:t>
      </w:r>
      <w:r w:rsidR="00375DA5" w:rsidRPr="00497E40">
        <w:rPr>
          <w:rStyle w:val="markedcontent"/>
          <w:rFonts w:ascii="Arial" w:hAnsi="Arial" w:cs="Arial"/>
          <w:sz w:val="24"/>
          <w:szCs w:val="24"/>
        </w:rPr>
        <w:tab/>
        <w:t>Módulo Gestor Faturamento</w:t>
      </w:r>
    </w:p>
    <w:p w14:paraId="40907B6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Este módulo contém funções e relatórios gerenciais de faturamento.</w:t>
      </w:r>
    </w:p>
    <w:p w14:paraId="01DB6F06"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5A3EE0A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Seguem funcionalidades:</w:t>
      </w:r>
    </w:p>
    <w:p w14:paraId="393DCF6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Consulta de clientes;</w:t>
      </w:r>
    </w:p>
    <w:p w14:paraId="134A4D4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guias de pagamento;</w:t>
      </w:r>
    </w:p>
    <w:p w14:paraId="248372B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imóveis com débitos de eventos;</w:t>
      </w:r>
    </w:p>
    <w:p w14:paraId="61D57D3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resumo de faturas.</w:t>
      </w:r>
    </w:p>
    <w:p w14:paraId="5632C9C1"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7572D238" w14:textId="16CCC5AE" w:rsidR="00375DA5" w:rsidRPr="00497E40" w:rsidRDefault="00B91739"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w:t>
      </w:r>
      <w:r w:rsidR="00375DA5" w:rsidRPr="00497E40">
        <w:rPr>
          <w:rStyle w:val="markedcontent"/>
          <w:rFonts w:ascii="Arial" w:hAnsi="Arial" w:cs="Arial"/>
          <w:sz w:val="24"/>
          <w:szCs w:val="24"/>
        </w:rPr>
        <w:t>.1</w:t>
      </w:r>
      <w:r w:rsidR="00D6068C" w:rsidRPr="00497E40">
        <w:rPr>
          <w:rStyle w:val="markedcontent"/>
          <w:rFonts w:ascii="Arial" w:hAnsi="Arial" w:cs="Arial"/>
          <w:sz w:val="24"/>
          <w:szCs w:val="24"/>
        </w:rPr>
        <w:t>8</w:t>
      </w:r>
      <w:r w:rsidR="00375DA5" w:rsidRPr="00497E40">
        <w:rPr>
          <w:rStyle w:val="markedcontent"/>
          <w:rFonts w:ascii="Arial" w:hAnsi="Arial" w:cs="Arial"/>
          <w:sz w:val="24"/>
          <w:szCs w:val="24"/>
        </w:rPr>
        <w:t>.6.</w:t>
      </w:r>
      <w:r w:rsidR="00375DA5" w:rsidRPr="00497E40">
        <w:rPr>
          <w:rStyle w:val="markedcontent"/>
          <w:rFonts w:ascii="Arial" w:hAnsi="Arial" w:cs="Arial"/>
          <w:sz w:val="24"/>
          <w:szCs w:val="24"/>
        </w:rPr>
        <w:tab/>
        <w:t>Módulo Gestor Integração Contábil</w:t>
      </w:r>
    </w:p>
    <w:p w14:paraId="458629E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Este módulo contém funções e relatórios gerenciais de integração contábil.</w:t>
      </w:r>
    </w:p>
    <w:p w14:paraId="470315E8"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5C6C309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Seguem funcionalidades:</w:t>
      </w:r>
    </w:p>
    <w:p w14:paraId="3D90B30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Cadastro de rúbricas;</w:t>
      </w:r>
    </w:p>
    <w:p w14:paraId="7330C06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Integração contábil;</w:t>
      </w:r>
    </w:p>
    <w:p w14:paraId="3052E7D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Exportação SPED;</w:t>
      </w:r>
    </w:p>
    <w:p w14:paraId="77961A9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Extrato de lançamentos bancários solucionados;</w:t>
      </w:r>
    </w:p>
    <w:p w14:paraId="5486349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Extrato de movimento de arquivo bancário;</w:t>
      </w:r>
    </w:p>
    <w:p w14:paraId="3B9C983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movimentos de arquivos bancários;</w:t>
      </w:r>
    </w:p>
    <w:p w14:paraId="0189410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Contas a receber por competência;</w:t>
      </w:r>
    </w:p>
    <w:p w14:paraId="098FFCA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Contas pagas por competência;</w:t>
      </w:r>
    </w:p>
    <w:p w14:paraId="73DCC0C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Faturamento análitico/sintético;</w:t>
      </w:r>
    </w:p>
    <w:p w14:paraId="76DD62E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Inadimplências pagas por competência;</w:t>
      </w:r>
    </w:p>
    <w:p w14:paraId="26284C3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Inadimplência por competência;</w:t>
      </w:r>
    </w:p>
    <w:p w14:paraId="73002C5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Saldo por competência;</w:t>
      </w:r>
    </w:p>
    <w:p w14:paraId="68B23AC8"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analítico de baixas manuais;</w:t>
      </w:r>
    </w:p>
    <w:p w14:paraId="1885EC9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analítico da receita;</w:t>
      </w:r>
    </w:p>
    <w:p w14:paraId="64D21FD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avisos bancários;</w:t>
      </w:r>
    </w:p>
    <w:p w14:paraId="6C1C63C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w:t>
      </w:r>
      <w:r w:rsidRPr="00497E40">
        <w:rPr>
          <w:rStyle w:val="markedcontent"/>
          <w:rFonts w:ascii="Arial" w:hAnsi="Arial" w:cs="Arial"/>
          <w:sz w:val="24"/>
          <w:szCs w:val="24"/>
        </w:rPr>
        <w:tab/>
        <w:t>Balanço geral;</w:t>
      </w:r>
    </w:p>
    <w:p w14:paraId="182CBFF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faturamento analítico;</w:t>
      </w:r>
    </w:p>
    <w:p w14:paraId="07CDCF3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faturamento analítico contábil;</w:t>
      </w:r>
    </w:p>
    <w:p w14:paraId="7D93FC7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pagamentos fora da competência;</w:t>
      </w:r>
    </w:p>
    <w:p w14:paraId="3149995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receita lançada por estrutural;</w:t>
      </w:r>
    </w:p>
    <w:p w14:paraId="6F8C109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relação de rúbricas;</w:t>
      </w:r>
    </w:p>
    <w:p w14:paraId="6B65725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resumo de recebimentos;</w:t>
      </w:r>
    </w:p>
    <w:p w14:paraId="2DDFFBE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resumo de valores faturados;</w:t>
      </w:r>
    </w:p>
    <w:p w14:paraId="04D06CD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saldo de contas a receber.</w:t>
      </w:r>
    </w:p>
    <w:p w14:paraId="4AED5C36"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0EF75C1C" w14:textId="4C9BC149" w:rsidR="00375DA5" w:rsidRPr="00497E40" w:rsidRDefault="00B91739"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w:t>
      </w:r>
      <w:r w:rsidR="00375DA5" w:rsidRPr="00497E40">
        <w:rPr>
          <w:rStyle w:val="markedcontent"/>
          <w:rFonts w:ascii="Arial" w:hAnsi="Arial" w:cs="Arial"/>
          <w:sz w:val="24"/>
          <w:szCs w:val="24"/>
        </w:rPr>
        <w:t>.1</w:t>
      </w:r>
      <w:r w:rsidR="00D6068C" w:rsidRPr="00497E40">
        <w:rPr>
          <w:rStyle w:val="markedcontent"/>
          <w:rFonts w:ascii="Arial" w:hAnsi="Arial" w:cs="Arial"/>
          <w:sz w:val="24"/>
          <w:szCs w:val="24"/>
        </w:rPr>
        <w:t>8</w:t>
      </w:r>
      <w:r w:rsidR="00375DA5" w:rsidRPr="00497E40">
        <w:rPr>
          <w:rStyle w:val="markedcontent"/>
          <w:rFonts w:ascii="Arial" w:hAnsi="Arial" w:cs="Arial"/>
          <w:sz w:val="24"/>
          <w:szCs w:val="24"/>
        </w:rPr>
        <w:t>.7.</w:t>
      </w:r>
      <w:r w:rsidR="00375DA5" w:rsidRPr="00497E40">
        <w:rPr>
          <w:rStyle w:val="markedcontent"/>
          <w:rFonts w:ascii="Arial" w:hAnsi="Arial" w:cs="Arial"/>
          <w:sz w:val="24"/>
          <w:szCs w:val="24"/>
        </w:rPr>
        <w:tab/>
        <w:t>Módulo Gestor Micromedição</w:t>
      </w:r>
    </w:p>
    <w:p w14:paraId="7863DCB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Este módulo contém funções e relatórios gerenciais de micromedição.</w:t>
      </w:r>
    </w:p>
    <w:p w14:paraId="2A16D33D"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48B289B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Seguem funcionalidades:</w:t>
      </w:r>
    </w:p>
    <w:p w14:paraId="045A71C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Análise de leituras e consumos;</w:t>
      </w:r>
    </w:p>
    <w:p w14:paraId="1CCA89A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Análise contas condomínio;</w:t>
      </w:r>
    </w:p>
    <w:p w14:paraId="21106ACC"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Extração de dados faturados;</w:t>
      </w:r>
    </w:p>
    <w:p w14:paraId="0DDDC96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Macromedidores x micromedidores;</w:t>
      </w:r>
    </w:p>
    <w:p w14:paraId="1083941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Monitoramento de leituristas;</w:t>
      </w:r>
    </w:p>
    <w:p w14:paraId="22D3ED0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consumo por imóvel;</w:t>
      </w:r>
    </w:p>
    <w:p w14:paraId="3738D66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contas não baixadas;</w:t>
      </w:r>
    </w:p>
    <w:p w14:paraId="1A85CB0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eficiência de leitura;</w:t>
      </w:r>
    </w:p>
    <w:p w14:paraId="19CA28A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Histograma de consumo;</w:t>
      </w:r>
    </w:p>
    <w:p w14:paraId="7B85699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Histograma de consumo de água;</w:t>
      </w:r>
    </w:p>
    <w:p w14:paraId="48310CD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quantitativo de fotos;</w:t>
      </w:r>
    </w:p>
    <w:p w14:paraId="1CC764E9"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parque de hidrômetros;</w:t>
      </w:r>
    </w:p>
    <w:p w14:paraId="2877045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consumo por bairro;</w:t>
      </w:r>
    </w:p>
    <w:p w14:paraId="78EDE181"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sistemas de abastecimento.</w:t>
      </w:r>
    </w:p>
    <w:p w14:paraId="58F10DA5" w14:textId="77777777" w:rsidR="00375DA5" w:rsidRPr="00375DA5" w:rsidRDefault="00375DA5" w:rsidP="00375DA5">
      <w:pPr>
        <w:suppressAutoHyphens/>
        <w:spacing w:after="0" w:line="360" w:lineRule="auto"/>
        <w:jc w:val="both"/>
        <w:rPr>
          <w:rStyle w:val="markedcontent"/>
          <w:rFonts w:ascii="Arial" w:hAnsi="Arial" w:cs="Arial"/>
          <w:color w:val="FF0000"/>
          <w:sz w:val="24"/>
          <w:szCs w:val="24"/>
        </w:rPr>
      </w:pPr>
    </w:p>
    <w:p w14:paraId="32A54F7B" w14:textId="34083DA5" w:rsidR="00375DA5" w:rsidRPr="00497E40" w:rsidRDefault="00B91739"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w:t>
      </w:r>
      <w:r w:rsidR="00375DA5" w:rsidRPr="00497E40">
        <w:rPr>
          <w:rStyle w:val="markedcontent"/>
          <w:rFonts w:ascii="Arial" w:hAnsi="Arial" w:cs="Arial"/>
          <w:sz w:val="24"/>
          <w:szCs w:val="24"/>
        </w:rPr>
        <w:t>.1</w:t>
      </w:r>
      <w:r w:rsidR="00D6068C" w:rsidRPr="00497E40">
        <w:rPr>
          <w:rStyle w:val="markedcontent"/>
          <w:rFonts w:ascii="Arial" w:hAnsi="Arial" w:cs="Arial"/>
          <w:sz w:val="24"/>
          <w:szCs w:val="24"/>
        </w:rPr>
        <w:t>8</w:t>
      </w:r>
      <w:r w:rsidR="00375DA5" w:rsidRPr="00497E40">
        <w:rPr>
          <w:rStyle w:val="markedcontent"/>
          <w:rFonts w:ascii="Arial" w:hAnsi="Arial" w:cs="Arial"/>
          <w:sz w:val="24"/>
          <w:szCs w:val="24"/>
        </w:rPr>
        <w:t>.8.</w:t>
      </w:r>
      <w:r w:rsidR="00375DA5" w:rsidRPr="00497E40">
        <w:rPr>
          <w:rStyle w:val="markedcontent"/>
          <w:rFonts w:ascii="Arial" w:hAnsi="Arial" w:cs="Arial"/>
          <w:sz w:val="24"/>
          <w:szCs w:val="24"/>
        </w:rPr>
        <w:tab/>
      </w:r>
      <w:r w:rsidR="00912081" w:rsidRPr="00497E40">
        <w:rPr>
          <w:rStyle w:val="markedcontent"/>
          <w:rFonts w:ascii="Arial" w:hAnsi="Arial" w:cs="Arial"/>
          <w:sz w:val="24"/>
          <w:szCs w:val="24"/>
        </w:rPr>
        <w:t>Módulo gestor taxa de coleta de lixo</w:t>
      </w:r>
    </w:p>
    <w:p w14:paraId="0AE6E1AD"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566C61F8" w14:textId="7BD3F0F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lastRenderedPageBreak/>
        <w:t>Este módulo</w:t>
      </w:r>
      <w:r w:rsidR="00C90622" w:rsidRPr="00497E40">
        <w:rPr>
          <w:rStyle w:val="markedcontent"/>
          <w:rFonts w:ascii="Arial" w:hAnsi="Arial" w:cs="Arial"/>
          <w:sz w:val="24"/>
          <w:szCs w:val="24"/>
        </w:rPr>
        <w:t xml:space="preserve"> não é exigido na implantação do sistema, porém, caso solicitada disponibilidade, deverá ser ativado sem custos adicionais e deverá </w:t>
      </w:r>
      <w:r w:rsidRPr="00497E40">
        <w:rPr>
          <w:rStyle w:val="markedcontent"/>
          <w:rFonts w:ascii="Arial" w:hAnsi="Arial" w:cs="Arial"/>
          <w:sz w:val="24"/>
          <w:szCs w:val="24"/>
        </w:rPr>
        <w:t>trata</w:t>
      </w:r>
      <w:r w:rsidR="00C90622" w:rsidRPr="00497E40">
        <w:rPr>
          <w:rStyle w:val="markedcontent"/>
          <w:rFonts w:ascii="Arial" w:hAnsi="Arial" w:cs="Arial"/>
          <w:sz w:val="24"/>
          <w:szCs w:val="24"/>
        </w:rPr>
        <w:t>r</w:t>
      </w:r>
      <w:r w:rsidRPr="00497E40">
        <w:rPr>
          <w:rStyle w:val="markedcontent"/>
          <w:rFonts w:ascii="Arial" w:hAnsi="Arial" w:cs="Arial"/>
          <w:sz w:val="24"/>
          <w:szCs w:val="24"/>
        </w:rPr>
        <w:t xml:space="preserve"> do processo de cálculo, refaturamento, gestão de isenções, geração de créditos e débitos e suas respectivas liberações. O cálculo de coleta de lixo utilizado na </w:t>
      </w:r>
      <w:r w:rsidR="00BE7ABB" w:rsidRPr="00497E40">
        <w:rPr>
          <w:rStyle w:val="markedcontent"/>
          <w:rFonts w:ascii="Arial" w:hAnsi="Arial" w:cs="Arial"/>
          <w:sz w:val="24"/>
          <w:szCs w:val="24"/>
        </w:rPr>
        <w:t>CESAMA</w:t>
      </w:r>
      <w:r w:rsidRPr="00497E40">
        <w:rPr>
          <w:rStyle w:val="markedcontent"/>
          <w:rFonts w:ascii="Arial" w:hAnsi="Arial" w:cs="Arial"/>
          <w:sz w:val="24"/>
          <w:szCs w:val="24"/>
        </w:rPr>
        <w:t xml:space="preserve"> seguirá uma série de regras específicas determinadas em leis instituídas. O sistema atende estas regras visando a geração correta dos valores de taxa de coleta de lixo, evitando assim transtornos junto ao cliente. O sistema fatura os valores calculados de lixo mensalmente com base no cálculo efetuado anualmente.</w:t>
      </w:r>
    </w:p>
    <w:p w14:paraId="16F742CF"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26CABF4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O Módulo de taxa de coleta de lixo compreende as seguintes funcionalidades: </w:t>
      </w:r>
    </w:p>
    <w:p w14:paraId="4B1852CB"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Geração da taxa mensal/anual;</w:t>
      </w:r>
    </w:p>
    <w:p w14:paraId="7F2D0D55"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Consulta histórico de taxa de coleta de lixo;</w:t>
      </w:r>
    </w:p>
    <w:p w14:paraId="7E65830A"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Gestão e controle de recálculo de taxa de coleta de lixo;</w:t>
      </w:r>
    </w:p>
    <w:p w14:paraId="17611EE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Gestão e controle de isenção de taxa de coleta de lixo;</w:t>
      </w:r>
    </w:p>
    <w:p w14:paraId="03EC538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Gestão e controle de liberação de crédito/débito de taxa de coleta de lixo;</w:t>
      </w:r>
    </w:p>
    <w:p w14:paraId="1C4D04F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Controles de lançamento manual de taxa de coleta de lixo;</w:t>
      </w:r>
    </w:p>
    <w:p w14:paraId="51C41D9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analítico de receita de taxa de coleta de lixo;</w:t>
      </w:r>
    </w:p>
    <w:p w14:paraId="6BAF3976"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arrecadação de taxa de coleta de lixo;</w:t>
      </w:r>
    </w:p>
    <w:p w14:paraId="3C3C5263"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sintético de receita de taxa de coleta de lixo;</w:t>
      </w:r>
    </w:p>
    <w:p w14:paraId="713176CE"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sintético faturamento de taxa de coleta de lixo;</w:t>
      </w:r>
    </w:p>
    <w:p w14:paraId="11A7AAAF"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Gestão e controle de separação de taxa de coleta de lixo.</w:t>
      </w:r>
    </w:p>
    <w:p w14:paraId="684BBA23" w14:textId="77777777" w:rsidR="00375DA5" w:rsidRPr="00375DA5" w:rsidRDefault="00375DA5" w:rsidP="00375DA5">
      <w:pPr>
        <w:suppressAutoHyphens/>
        <w:spacing w:after="0" w:line="360" w:lineRule="auto"/>
        <w:jc w:val="both"/>
        <w:rPr>
          <w:rStyle w:val="markedcontent"/>
          <w:rFonts w:ascii="Arial" w:hAnsi="Arial" w:cs="Arial"/>
          <w:color w:val="FF0000"/>
          <w:sz w:val="24"/>
          <w:szCs w:val="24"/>
        </w:rPr>
      </w:pPr>
    </w:p>
    <w:p w14:paraId="3C30C441" w14:textId="77777777" w:rsidR="00375DA5" w:rsidRPr="00375DA5" w:rsidRDefault="00375DA5" w:rsidP="00375DA5">
      <w:pPr>
        <w:suppressAutoHyphens/>
        <w:spacing w:after="0" w:line="360" w:lineRule="auto"/>
        <w:jc w:val="both"/>
        <w:rPr>
          <w:rStyle w:val="markedcontent"/>
          <w:rFonts w:ascii="Arial" w:hAnsi="Arial" w:cs="Arial"/>
          <w:color w:val="FF0000"/>
          <w:sz w:val="24"/>
          <w:szCs w:val="24"/>
        </w:rPr>
      </w:pPr>
    </w:p>
    <w:p w14:paraId="35E5CEE6" w14:textId="66ABF099" w:rsidR="00375DA5" w:rsidRPr="00497E40" w:rsidRDefault="00B91739"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w:t>
      </w:r>
      <w:r w:rsidR="00375DA5" w:rsidRPr="00497E40">
        <w:rPr>
          <w:rStyle w:val="markedcontent"/>
          <w:rFonts w:ascii="Arial" w:hAnsi="Arial" w:cs="Arial"/>
          <w:sz w:val="24"/>
          <w:szCs w:val="24"/>
        </w:rPr>
        <w:t>.1</w:t>
      </w:r>
      <w:r w:rsidR="00D6068C" w:rsidRPr="00497E40">
        <w:rPr>
          <w:rStyle w:val="markedcontent"/>
          <w:rFonts w:ascii="Arial" w:hAnsi="Arial" w:cs="Arial"/>
          <w:sz w:val="24"/>
          <w:szCs w:val="24"/>
        </w:rPr>
        <w:t>8</w:t>
      </w:r>
      <w:r w:rsidR="00375DA5" w:rsidRPr="00497E40">
        <w:rPr>
          <w:rStyle w:val="markedcontent"/>
          <w:rFonts w:ascii="Arial" w:hAnsi="Arial" w:cs="Arial"/>
          <w:sz w:val="24"/>
          <w:szCs w:val="24"/>
        </w:rPr>
        <w:t>.9.</w:t>
      </w:r>
      <w:r w:rsidR="00375DA5" w:rsidRPr="00497E40">
        <w:rPr>
          <w:rStyle w:val="markedcontent"/>
          <w:rFonts w:ascii="Arial" w:hAnsi="Arial" w:cs="Arial"/>
          <w:sz w:val="24"/>
          <w:szCs w:val="24"/>
        </w:rPr>
        <w:tab/>
        <w:t>Módulo Gestor Serviços</w:t>
      </w:r>
    </w:p>
    <w:p w14:paraId="2EA8F5E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Este módulo contém funções e relatórios gerenciais de serviços.</w:t>
      </w:r>
    </w:p>
    <w:p w14:paraId="22EF3E32"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4F31C760"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Seguem funcionalidades:</w:t>
      </w:r>
    </w:p>
    <w:p w14:paraId="43BA8517"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Ata de serviço;</w:t>
      </w:r>
    </w:p>
    <w:p w14:paraId="6590ADAD"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Exportação CSV de ordens de serviço;</w:t>
      </w:r>
    </w:p>
    <w:p w14:paraId="7A63BC62"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fiscalização;</w:t>
      </w:r>
    </w:p>
    <w:p w14:paraId="5F3EE313" w14:textId="77777777" w:rsidR="00375DA5" w:rsidRPr="00B32E1F"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OS por tempo de execução;</w:t>
      </w:r>
    </w:p>
    <w:p w14:paraId="5E13A595" w14:textId="758966FB" w:rsidR="007A2ADD" w:rsidRPr="00497E40" w:rsidRDefault="007A2ADD" w:rsidP="00375DA5">
      <w:pPr>
        <w:suppressAutoHyphens/>
        <w:spacing w:after="0" w:line="360" w:lineRule="auto"/>
        <w:jc w:val="both"/>
        <w:rPr>
          <w:rStyle w:val="markedcontent"/>
          <w:rFonts w:ascii="Arial" w:hAnsi="Arial" w:cs="Arial"/>
          <w:sz w:val="24"/>
          <w:szCs w:val="24"/>
        </w:rPr>
      </w:pPr>
      <w:r w:rsidRPr="00B32E1F">
        <w:rPr>
          <w:rStyle w:val="markedcontent"/>
          <w:rFonts w:ascii="Arial" w:hAnsi="Arial" w:cs="Arial"/>
          <w:sz w:val="24"/>
          <w:szCs w:val="24"/>
        </w:rPr>
        <w:lastRenderedPageBreak/>
        <w:t>●</w:t>
      </w:r>
      <w:r w:rsidRPr="00B32E1F">
        <w:rPr>
          <w:rStyle w:val="markedcontent"/>
          <w:rFonts w:ascii="Arial" w:hAnsi="Arial" w:cs="Arial"/>
          <w:sz w:val="24"/>
          <w:szCs w:val="24"/>
        </w:rPr>
        <w:tab/>
        <w:t xml:space="preserve">Relatório de retrabalhos em OS por </w:t>
      </w:r>
      <w:r w:rsidR="00451FD9" w:rsidRPr="00B32E1F">
        <w:rPr>
          <w:rStyle w:val="markedcontent"/>
          <w:rFonts w:ascii="Arial" w:hAnsi="Arial" w:cs="Arial"/>
          <w:sz w:val="24"/>
          <w:szCs w:val="24"/>
        </w:rPr>
        <w:t>endereço</w:t>
      </w:r>
      <w:r w:rsidRPr="00B32E1F">
        <w:rPr>
          <w:rStyle w:val="markedcontent"/>
          <w:rFonts w:ascii="Arial" w:hAnsi="Arial" w:cs="Arial"/>
          <w:sz w:val="24"/>
          <w:szCs w:val="24"/>
        </w:rPr>
        <w:t>;</w:t>
      </w:r>
    </w:p>
    <w:p w14:paraId="0A9A4A44" w14:textId="77777777" w:rsidR="00375DA5" w:rsidRPr="00497E40" w:rsidRDefault="00375DA5" w:rsidP="00375DA5">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w:t>
      </w:r>
      <w:r w:rsidRPr="00497E40">
        <w:rPr>
          <w:rStyle w:val="markedcontent"/>
          <w:rFonts w:ascii="Arial" w:hAnsi="Arial" w:cs="Arial"/>
          <w:sz w:val="24"/>
          <w:szCs w:val="24"/>
        </w:rPr>
        <w:tab/>
        <w:t>Relatório de religação sem pagamento.</w:t>
      </w:r>
    </w:p>
    <w:p w14:paraId="5C1FB791" w14:textId="77777777" w:rsidR="00375DA5" w:rsidRPr="00497E40" w:rsidRDefault="00375DA5" w:rsidP="00375DA5">
      <w:pPr>
        <w:suppressAutoHyphens/>
        <w:spacing w:after="0" w:line="360" w:lineRule="auto"/>
        <w:jc w:val="both"/>
        <w:rPr>
          <w:rStyle w:val="markedcontent"/>
          <w:rFonts w:ascii="Arial" w:hAnsi="Arial" w:cs="Arial"/>
          <w:sz w:val="24"/>
          <w:szCs w:val="24"/>
        </w:rPr>
      </w:pPr>
    </w:p>
    <w:p w14:paraId="54EE4620" w14:textId="77777777" w:rsidR="00D16030" w:rsidRDefault="00D16030" w:rsidP="00375DA5">
      <w:pPr>
        <w:suppressAutoHyphens/>
        <w:spacing w:after="0" w:line="360" w:lineRule="auto"/>
        <w:jc w:val="both"/>
        <w:rPr>
          <w:rFonts w:ascii="Arial" w:hAnsi="Arial" w:cs="Arial"/>
          <w:b/>
          <w:bCs/>
          <w:sz w:val="24"/>
          <w:szCs w:val="24"/>
        </w:rPr>
      </w:pPr>
      <w:r w:rsidRPr="00497E40">
        <w:rPr>
          <w:rFonts w:ascii="Arial" w:hAnsi="Arial" w:cs="Arial"/>
          <w:b/>
          <w:bCs/>
          <w:sz w:val="24"/>
          <w:szCs w:val="24"/>
        </w:rPr>
        <w:t>4.19 Adequação Legal e Normativa</w:t>
      </w:r>
    </w:p>
    <w:p w14:paraId="4B49CDD7" w14:textId="77777777" w:rsidR="008D1783" w:rsidRPr="00497E40" w:rsidRDefault="008D1783" w:rsidP="00375DA5">
      <w:pPr>
        <w:suppressAutoHyphens/>
        <w:spacing w:after="0" w:line="360" w:lineRule="auto"/>
        <w:jc w:val="both"/>
        <w:rPr>
          <w:rFonts w:ascii="Arial" w:hAnsi="Arial" w:cs="Arial"/>
          <w:b/>
          <w:bCs/>
          <w:sz w:val="24"/>
          <w:szCs w:val="24"/>
        </w:rPr>
      </w:pPr>
    </w:p>
    <w:p w14:paraId="644F7759" w14:textId="666B16DF" w:rsidR="00DE02A5" w:rsidRPr="00DE02A5" w:rsidRDefault="00DE02A5" w:rsidP="00DE02A5">
      <w:pPr>
        <w:suppressAutoHyphens/>
        <w:spacing w:after="0" w:line="360" w:lineRule="auto"/>
        <w:jc w:val="both"/>
        <w:rPr>
          <w:rFonts w:ascii="Arial" w:hAnsi="Arial" w:cs="Arial"/>
          <w:sz w:val="24"/>
          <w:szCs w:val="24"/>
        </w:rPr>
      </w:pPr>
      <w:r>
        <w:rPr>
          <w:rFonts w:ascii="Arial" w:hAnsi="Arial" w:cs="Arial"/>
          <w:sz w:val="24"/>
          <w:szCs w:val="24"/>
        </w:rPr>
        <w:t xml:space="preserve">4.19.1 </w:t>
      </w:r>
      <w:r w:rsidRPr="00DE02A5">
        <w:rPr>
          <w:rFonts w:ascii="Arial" w:hAnsi="Arial" w:cs="Arial"/>
          <w:sz w:val="24"/>
          <w:szCs w:val="24"/>
        </w:rPr>
        <w:t>O sistema deverá ser obrigatoriamente atualizado e adaptado, sem quaisquer custos adicionais para a CESAMA, sempre que houver alterações legais, normativas ou regulatórias emanadas da Agência Nacional de Águas – ANA</w:t>
      </w:r>
      <w:r w:rsidR="006862CE">
        <w:rPr>
          <w:rFonts w:ascii="Arial" w:hAnsi="Arial" w:cs="Arial"/>
          <w:sz w:val="24"/>
          <w:szCs w:val="24"/>
        </w:rPr>
        <w:t>. Para os xxxxxxxxx</w:t>
      </w:r>
      <w:r w:rsidRPr="00DE02A5">
        <w:rPr>
          <w:rFonts w:ascii="Arial" w:hAnsi="Arial" w:cs="Arial"/>
          <w:sz w:val="24"/>
          <w:szCs w:val="24"/>
        </w:rPr>
        <w:t xml:space="preserve"> da Arisb ou de outra agência reguladora à qual a CESAMA esteja vinculada.</w:t>
      </w:r>
    </w:p>
    <w:p w14:paraId="57A2870B" w14:textId="77777777" w:rsidR="00DE02A5" w:rsidRPr="00DE02A5" w:rsidRDefault="00DE02A5" w:rsidP="00DE02A5">
      <w:pPr>
        <w:suppressAutoHyphens/>
        <w:spacing w:after="0" w:line="360" w:lineRule="auto"/>
        <w:jc w:val="both"/>
        <w:rPr>
          <w:rFonts w:ascii="Arial" w:hAnsi="Arial" w:cs="Arial"/>
          <w:sz w:val="24"/>
          <w:szCs w:val="24"/>
        </w:rPr>
      </w:pPr>
    </w:p>
    <w:p w14:paraId="1123988D" w14:textId="237A6462" w:rsidR="00DE02A5" w:rsidRPr="00DE02A5" w:rsidRDefault="00DE02A5" w:rsidP="00DE02A5">
      <w:pPr>
        <w:suppressAutoHyphens/>
        <w:spacing w:after="0" w:line="360" w:lineRule="auto"/>
        <w:jc w:val="both"/>
        <w:rPr>
          <w:rFonts w:ascii="Arial" w:hAnsi="Arial" w:cs="Arial"/>
          <w:sz w:val="24"/>
          <w:szCs w:val="24"/>
        </w:rPr>
      </w:pPr>
      <w:r>
        <w:rPr>
          <w:rFonts w:ascii="Arial" w:hAnsi="Arial" w:cs="Arial"/>
          <w:sz w:val="24"/>
          <w:szCs w:val="24"/>
        </w:rPr>
        <w:t xml:space="preserve">4.19.2 </w:t>
      </w:r>
      <w:r w:rsidRPr="00DE02A5">
        <w:rPr>
          <w:rFonts w:ascii="Arial" w:hAnsi="Arial" w:cs="Arial"/>
          <w:sz w:val="24"/>
          <w:szCs w:val="24"/>
        </w:rPr>
        <w:t xml:space="preserve">O contratado deverá assegurar que o sistema entregue, de forma tempestiva, dados e funcionalidades </w:t>
      </w:r>
      <w:r>
        <w:rPr>
          <w:rFonts w:ascii="Arial" w:hAnsi="Arial" w:cs="Arial"/>
          <w:sz w:val="24"/>
          <w:szCs w:val="24"/>
        </w:rPr>
        <w:t>compatíveis com os</w:t>
      </w:r>
      <w:r w:rsidRPr="00DE02A5">
        <w:rPr>
          <w:rFonts w:ascii="Arial" w:hAnsi="Arial" w:cs="Arial"/>
          <w:sz w:val="24"/>
          <w:szCs w:val="24"/>
        </w:rPr>
        <w:t xml:space="preserve"> projetos Acertar e SINISA, bem como por outras normas</w:t>
      </w:r>
      <w:r w:rsidR="00A12933">
        <w:rPr>
          <w:rFonts w:ascii="Arial" w:hAnsi="Arial" w:cs="Arial"/>
          <w:sz w:val="24"/>
          <w:szCs w:val="24"/>
        </w:rPr>
        <w:t xml:space="preserve"> fiscais ou regulatórias</w:t>
      </w:r>
      <w:r w:rsidRPr="00DE02A5">
        <w:rPr>
          <w:rFonts w:ascii="Arial" w:hAnsi="Arial" w:cs="Arial"/>
          <w:sz w:val="24"/>
          <w:szCs w:val="24"/>
        </w:rPr>
        <w:t xml:space="preserve"> que impactem processos de faturamento, arrecadação, cobrança, cadastros, integração com órgãos de controle e aplicação de regras de tarifa social.</w:t>
      </w:r>
    </w:p>
    <w:p w14:paraId="1DA00DC0" w14:textId="77777777" w:rsidR="00DE02A5" w:rsidRPr="00DE02A5" w:rsidRDefault="00DE02A5" w:rsidP="00DE02A5">
      <w:pPr>
        <w:suppressAutoHyphens/>
        <w:spacing w:after="0" w:line="360" w:lineRule="auto"/>
        <w:jc w:val="both"/>
        <w:rPr>
          <w:rFonts w:ascii="Arial" w:hAnsi="Arial" w:cs="Arial"/>
          <w:sz w:val="24"/>
          <w:szCs w:val="24"/>
        </w:rPr>
      </w:pPr>
    </w:p>
    <w:p w14:paraId="258DB753" w14:textId="5E7977D6" w:rsidR="00DE02A5" w:rsidRPr="00497E40" w:rsidRDefault="00DE02A5" w:rsidP="00DE02A5">
      <w:pPr>
        <w:suppressAutoHyphens/>
        <w:spacing w:after="0" w:line="360" w:lineRule="auto"/>
        <w:jc w:val="both"/>
        <w:rPr>
          <w:rStyle w:val="markedcontent"/>
          <w:rFonts w:ascii="Arial" w:hAnsi="Arial" w:cs="Arial"/>
          <w:sz w:val="24"/>
          <w:szCs w:val="24"/>
        </w:rPr>
      </w:pPr>
      <w:r>
        <w:rPr>
          <w:rFonts w:ascii="Arial" w:hAnsi="Arial" w:cs="Arial"/>
          <w:sz w:val="24"/>
          <w:szCs w:val="24"/>
        </w:rPr>
        <w:t xml:space="preserve">4.19.3 </w:t>
      </w:r>
      <w:r w:rsidRPr="00DE02A5">
        <w:rPr>
          <w:rFonts w:ascii="Arial" w:hAnsi="Arial" w:cs="Arial"/>
          <w:sz w:val="24"/>
          <w:szCs w:val="24"/>
        </w:rPr>
        <w:t>As adequações deverão ser implementadas em prazo compatível com a vigência das normas, garantindo a conformidade contínua do sistema com a legislação aplicável.</w:t>
      </w:r>
    </w:p>
    <w:p w14:paraId="47D21D9A" w14:textId="77777777" w:rsidR="00375DA5" w:rsidRPr="00375DA5" w:rsidRDefault="00375DA5" w:rsidP="00375DA5">
      <w:pPr>
        <w:suppressAutoHyphens/>
        <w:spacing w:after="0" w:line="360" w:lineRule="auto"/>
        <w:jc w:val="both"/>
        <w:rPr>
          <w:rStyle w:val="markedcontent"/>
          <w:rFonts w:ascii="Arial" w:hAnsi="Arial" w:cs="Arial"/>
          <w:color w:val="FF0000"/>
          <w:sz w:val="24"/>
          <w:szCs w:val="24"/>
        </w:rPr>
      </w:pPr>
    </w:p>
    <w:p w14:paraId="613C9274" w14:textId="77777777" w:rsidR="00D6068C" w:rsidRPr="00497E40" w:rsidRDefault="00D6068C" w:rsidP="00D6068C">
      <w:pPr>
        <w:suppressAutoHyphens/>
        <w:spacing w:after="0" w:line="360" w:lineRule="auto"/>
        <w:jc w:val="both"/>
        <w:rPr>
          <w:rStyle w:val="markedcontent"/>
          <w:rFonts w:ascii="Arial" w:hAnsi="Arial" w:cs="Arial"/>
          <w:b/>
          <w:bCs/>
          <w:sz w:val="24"/>
          <w:szCs w:val="24"/>
        </w:rPr>
      </w:pPr>
      <w:r w:rsidRPr="00497E40">
        <w:rPr>
          <w:rStyle w:val="markedcontent"/>
          <w:rFonts w:ascii="Arial" w:hAnsi="Arial" w:cs="Arial"/>
          <w:b/>
          <w:bCs/>
          <w:sz w:val="24"/>
          <w:szCs w:val="24"/>
        </w:rPr>
        <w:t>4.20 Acesso aos Dados para ETL, Integrações, ELT, Backup e Reversibilidade</w:t>
      </w:r>
    </w:p>
    <w:p w14:paraId="6BCB4394" w14:textId="77777777" w:rsidR="00D6068C" w:rsidRPr="00497E40" w:rsidRDefault="00D6068C" w:rsidP="00D6068C">
      <w:pPr>
        <w:suppressAutoHyphens/>
        <w:spacing w:after="0" w:line="360" w:lineRule="auto"/>
        <w:jc w:val="both"/>
        <w:rPr>
          <w:rStyle w:val="markedcontent"/>
          <w:rFonts w:ascii="Arial" w:hAnsi="Arial" w:cs="Arial"/>
          <w:sz w:val="24"/>
          <w:szCs w:val="24"/>
        </w:rPr>
      </w:pPr>
    </w:p>
    <w:p w14:paraId="6FEC83FE" w14:textId="16D117E7" w:rsidR="00D6068C" w:rsidRPr="00497E40" w:rsidRDefault="00D6068C" w:rsidP="00D6068C">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 xml:space="preserve">A solução contratada deverá garantir à CESAMA acesso pleno, contínuo e seguro a todas as bases de dados operacionais e gerenciais necessárias para extração, transformação e carga de dados (ETL e ELT), integrações sistêmicas </w:t>
      </w:r>
      <w:r w:rsidR="0079386C">
        <w:rPr>
          <w:rStyle w:val="markedcontent"/>
          <w:rFonts w:ascii="Arial" w:hAnsi="Arial" w:cs="Arial"/>
          <w:sz w:val="24"/>
          <w:szCs w:val="24"/>
        </w:rPr>
        <w:t>(API R</w:t>
      </w:r>
      <w:r w:rsidR="00952A3D">
        <w:rPr>
          <w:rStyle w:val="markedcontent"/>
          <w:rFonts w:ascii="Arial" w:hAnsi="Arial" w:cs="Arial"/>
          <w:sz w:val="24"/>
          <w:szCs w:val="24"/>
        </w:rPr>
        <w:t>E</w:t>
      </w:r>
      <w:r w:rsidR="0079386C">
        <w:rPr>
          <w:rStyle w:val="markedcontent"/>
          <w:rFonts w:ascii="Arial" w:hAnsi="Arial" w:cs="Arial"/>
          <w:sz w:val="24"/>
          <w:szCs w:val="24"/>
        </w:rPr>
        <w:t xml:space="preserve">ST/JSON, SOAP, etc) </w:t>
      </w:r>
      <w:r w:rsidRPr="00497E40">
        <w:rPr>
          <w:rStyle w:val="markedcontent"/>
          <w:rFonts w:ascii="Arial" w:hAnsi="Arial" w:cs="Arial"/>
          <w:sz w:val="24"/>
          <w:szCs w:val="24"/>
        </w:rPr>
        <w:t>e execução de rotinas de backup</w:t>
      </w:r>
      <w:r w:rsidR="0079386C">
        <w:rPr>
          <w:rStyle w:val="markedcontent"/>
          <w:rFonts w:ascii="Arial" w:hAnsi="Arial" w:cs="Arial"/>
          <w:sz w:val="24"/>
          <w:szCs w:val="24"/>
        </w:rPr>
        <w:t xml:space="preserve"> </w:t>
      </w:r>
      <w:r w:rsidR="00775BE5">
        <w:rPr>
          <w:rStyle w:val="markedcontent"/>
          <w:rFonts w:ascii="Arial" w:hAnsi="Arial" w:cs="Arial"/>
          <w:sz w:val="24"/>
          <w:szCs w:val="24"/>
        </w:rPr>
        <w:t xml:space="preserve">ou </w:t>
      </w:r>
      <w:r w:rsidR="0079386C">
        <w:rPr>
          <w:rStyle w:val="markedcontent"/>
          <w:rFonts w:ascii="Arial" w:hAnsi="Arial" w:cs="Arial"/>
          <w:sz w:val="24"/>
          <w:szCs w:val="24"/>
        </w:rPr>
        <w:t>dumps periódicos</w:t>
      </w:r>
      <w:r w:rsidR="00724CC1">
        <w:rPr>
          <w:rStyle w:val="markedcontent"/>
          <w:rFonts w:ascii="Arial" w:hAnsi="Arial" w:cs="Arial"/>
          <w:sz w:val="24"/>
          <w:szCs w:val="24"/>
        </w:rPr>
        <w:t xml:space="preserve"> </w:t>
      </w:r>
      <w:r w:rsidR="00180121">
        <w:rPr>
          <w:rStyle w:val="markedcontent"/>
          <w:rFonts w:ascii="Arial" w:hAnsi="Arial" w:cs="Arial"/>
          <w:sz w:val="24"/>
          <w:szCs w:val="24"/>
        </w:rPr>
        <w:t xml:space="preserve">com frequência </w:t>
      </w:r>
      <w:r w:rsidR="00B97AAD">
        <w:rPr>
          <w:rStyle w:val="markedcontent"/>
          <w:rFonts w:ascii="Arial" w:hAnsi="Arial" w:cs="Arial"/>
          <w:sz w:val="24"/>
          <w:szCs w:val="24"/>
        </w:rPr>
        <w:t>diária</w:t>
      </w:r>
      <w:r w:rsidR="0079386C">
        <w:rPr>
          <w:rStyle w:val="markedcontent"/>
          <w:rFonts w:ascii="Arial" w:hAnsi="Arial" w:cs="Arial"/>
          <w:sz w:val="24"/>
          <w:szCs w:val="24"/>
        </w:rPr>
        <w:t>)</w:t>
      </w:r>
      <w:r w:rsidRPr="00497E40">
        <w:rPr>
          <w:rStyle w:val="markedcontent"/>
          <w:rFonts w:ascii="Arial" w:hAnsi="Arial" w:cs="Arial"/>
          <w:sz w:val="24"/>
          <w:szCs w:val="24"/>
        </w:rPr>
        <w:t>, assegurando autonomia tecnológica, governança da informação e preservação do patrimônio de dados corporativos.</w:t>
      </w:r>
    </w:p>
    <w:p w14:paraId="5F909198" w14:textId="77777777" w:rsidR="00D6068C" w:rsidRPr="00497E40" w:rsidRDefault="00D6068C" w:rsidP="00D6068C">
      <w:pPr>
        <w:suppressAutoHyphens/>
        <w:spacing w:after="0" w:line="360" w:lineRule="auto"/>
        <w:jc w:val="both"/>
        <w:rPr>
          <w:rStyle w:val="markedcontent"/>
          <w:rFonts w:ascii="Arial" w:hAnsi="Arial" w:cs="Arial"/>
          <w:sz w:val="24"/>
          <w:szCs w:val="24"/>
        </w:rPr>
      </w:pPr>
    </w:p>
    <w:p w14:paraId="482E6AD4" w14:textId="77777777" w:rsidR="00D6068C" w:rsidRPr="00497E40" w:rsidRDefault="00D6068C" w:rsidP="00D6068C">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Esse acesso deverá:</w:t>
      </w:r>
    </w:p>
    <w:p w14:paraId="37C53576" w14:textId="77777777" w:rsidR="00D6068C" w:rsidRPr="00497E40" w:rsidRDefault="00D6068C" w:rsidP="00D6068C">
      <w:pPr>
        <w:suppressAutoHyphens/>
        <w:spacing w:after="0" w:line="360" w:lineRule="auto"/>
        <w:jc w:val="both"/>
        <w:rPr>
          <w:rStyle w:val="markedcontent"/>
          <w:rFonts w:ascii="Arial" w:hAnsi="Arial" w:cs="Arial"/>
          <w:sz w:val="24"/>
          <w:szCs w:val="24"/>
        </w:rPr>
      </w:pPr>
    </w:p>
    <w:p w14:paraId="23A0BFAB" w14:textId="77777777" w:rsidR="00D6068C" w:rsidRPr="00497E40" w:rsidRDefault="00D6068C" w:rsidP="00D6068C">
      <w:pPr>
        <w:pStyle w:val="PargrafodaLista"/>
        <w:numPr>
          <w:ilvl w:val="0"/>
          <w:numId w:val="19"/>
        </w:num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Ser disponibilizado por meio de interfaces e mecanismos documentados, incluindo conexões diretas ao banco de dados relacional e/ou APIs, com credenciais exclusivas para uso institucional da CESAMA;</w:t>
      </w:r>
    </w:p>
    <w:p w14:paraId="68E5C7C1" w14:textId="77777777" w:rsidR="00D6068C" w:rsidRPr="00497E40" w:rsidRDefault="00D6068C" w:rsidP="00D6068C">
      <w:pPr>
        <w:suppressAutoHyphens/>
        <w:spacing w:after="0" w:line="360" w:lineRule="auto"/>
        <w:jc w:val="both"/>
        <w:rPr>
          <w:rStyle w:val="markedcontent"/>
          <w:rFonts w:ascii="Arial" w:hAnsi="Arial" w:cs="Arial"/>
          <w:sz w:val="24"/>
          <w:szCs w:val="24"/>
        </w:rPr>
      </w:pPr>
    </w:p>
    <w:p w14:paraId="522D1FA3" w14:textId="77777777" w:rsidR="00D6068C" w:rsidRPr="00497E40" w:rsidRDefault="00D6068C" w:rsidP="00D6068C">
      <w:pPr>
        <w:pStyle w:val="PargrafodaLista"/>
        <w:numPr>
          <w:ilvl w:val="0"/>
          <w:numId w:val="19"/>
        </w:num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Permitir consultas, extrações e cargas programáticas em formato estruturado, preservando integridade, consistência e rastreabilidade das informações;</w:t>
      </w:r>
    </w:p>
    <w:p w14:paraId="282398F7" w14:textId="77777777" w:rsidR="00D6068C" w:rsidRPr="00497E40" w:rsidRDefault="00D6068C" w:rsidP="00D6068C">
      <w:pPr>
        <w:suppressAutoHyphens/>
        <w:spacing w:after="0" w:line="360" w:lineRule="auto"/>
        <w:jc w:val="both"/>
        <w:rPr>
          <w:rStyle w:val="markedcontent"/>
          <w:rFonts w:ascii="Arial" w:hAnsi="Arial" w:cs="Arial"/>
          <w:sz w:val="24"/>
          <w:szCs w:val="24"/>
        </w:rPr>
      </w:pPr>
    </w:p>
    <w:p w14:paraId="78B01305" w14:textId="77777777" w:rsidR="00D6068C" w:rsidRPr="00497E40" w:rsidRDefault="00D6068C" w:rsidP="00D6068C">
      <w:pPr>
        <w:pStyle w:val="PargrafodaLista"/>
        <w:numPr>
          <w:ilvl w:val="0"/>
          <w:numId w:val="19"/>
        </w:num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Garantir desempenho compatível com operações de grande volume de dados, sem prejuízo à operação transacional do sistema principal;</w:t>
      </w:r>
    </w:p>
    <w:p w14:paraId="15D6981C" w14:textId="77777777" w:rsidR="00D6068C" w:rsidRPr="00497E40" w:rsidRDefault="00D6068C" w:rsidP="00D6068C">
      <w:pPr>
        <w:suppressAutoHyphens/>
        <w:spacing w:after="0" w:line="360" w:lineRule="auto"/>
        <w:jc w:val="both"/>
        <w:rPr>
          <w:rStyle w:val="markedcontent"/>
          <w:rFonts w:ascii="Arial" w:hAnsi="Arial" w:cs="Arial"/>
          <w:sz w:val="24"/>
          <w:szCs w:val="24"/>
        </w:rPr>
      </w:pPr>
    </w:p>
    <w:p w14:paraId="64963639" w14:textId="77777777" w:rsidR="00D6068C" w:rsidRPr="00497E40" w:rsidRDefault="00D6068C" w:rsidP="00D6068C">
      <w:pPr>
        <w:pStyle w:val="PargrafodaLista"/>
        <w:numPr>
          <w:ilvl w:val="0"/>
          <w:numId w:val="19"/>
        </w:num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Atender às normas e boas práticas de segurança da informação, incluindo autenticação segura, criptografia em trânsito e registro de logs de acesso;</w:t>
      </w:r>
    </w:p>
    <w:p w14:paraId="71AB108E" w14:textId="77777777" w:rsidR="00D6068C" w:rsidRPr="00497E40" w:rsidRDefault="00D6068C" w:rsidP="00D6068C">
      <w:pPr>
        <w:suppressAutoHyphens/>
        <w:spacing w:after="0" w:line="360" w:lineRule="auto"/>
        <w:jc w:val="both"/>
        <w:rPr>
          <w:rStyle w:val="markedcontent"/>
          <w:rFonts w:ascii="Arial" w:hAnsi="Arial" w:cs="Arial"/>
          <w:sz w:val="24"/>
          <w:szCs w:val="24"/>
        </w:rPr>
      </w:pPr>
    </w:p>
    <w:p w14:paraId="4AA70E59" w14:textId="28B99E87" w:rsidR="00D6068C" w:rsidRDefault="00D6068C" w:rsidP="00D6068C">
      <w:pPr>
        <w:pStyle w:val="PargrafodaLista"/>
        <w:numPr>
          <w:ilvl w:val="0"/>
          <w:numId w:val="19"/>
        </w:num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Não impor limitações técnicas, comerciais ou contratuais que impeçam ou onerem indevidamente a CESAMA no exercício de suas atividades de análise de dados, integração com sistemas internos ou externos, desenvolvimento de data warehouses, datalake e demais iniciativas de inteligência e ciência de dados;</w:t>
      </w:r>
    </w:p>
    <w:p w14:paraId="03FDB797" w14:textId="77777777" w:rsidR="00E72B4F" w:rsidRPr="00E72B4F" w:rsidRDefault="00E72B4F" w:rsidP="00497E40">
      <w:pPr>
        <w:pStyle w:val="PargrafodaLista"/>
        <w:rPr>
          <w:rStyle w:val="markedcontent"/>
          <w:rFonts w:ascii="Arial" w:hAnsi="Arial" w:cs="Arial"/>
          <w:sz w:val="24"/>
          <w:szCs w:val="24"/>
        </w:rPr>
      </w:pPr>
    </w:p>
    <w:p w14:paraId="5F8B7469" w14:textId="537DD79A" w:rsidR="00E72B4F" w:rsidRDefault="00FD4C57" w:rsidP="00D6068C">
      <w:pPr>
        <w:pStyle w:val="PargrafodaLista"/>
        <w:numPr>
          <w:ilvl w:val="0"/>
          <w:numId w:val="19"/>
        </w:numPr>
        <w:suppressAutoHyphens/>
        <w:spacing w:after="0" w:line="360" w:lineRule="auto"/>
        <w:jc w:val="both"/>
        <w:rPr>
          <w:rStyle w:val="markedcontent"/>
          <w:rFonts w:ascii="Arial" w:hAnsi="Arial" w:cs="Arial"/>
          <w:sz w:val="24"/>
          <w:szCs w:val="24"/>
        </w:rPr>
      </w:pPr>
      <w:r w:rsidRPr="00FD4C57">
        <w:rPr>
          <w:rStyle w:val="markedcontent"/>
          <w:rFonts w:ascii="Arial" w:hAnsi="Arial" w:cs="Arial"/>
          <w:sz w:val="24"/>
          <w:szCs w:val="24"/>
        </w:rPr>
        <w:t xml:space="preserve">O sistema deverá oferecer suporte à integração com sistema GIS </w:t>
      </w:r>
      <w:r w:rsidR="006F3BC8">
        <w:rPr>
          <w:rStyle w:val="markedcontent"/>
          <w:rFonts w:ascii="Arial" w:hAnsi="Arial" w:cs="Arial"/>
          <w:sz w:val="24"/>
          <w:szCs w:val="24"/>
        </w:rPr>
        <w:t xml:space="preserve">(cadastro técnico georreferenciado) </w:t>
      </w:r>
      <w:r w:rsidRPr="00FD4C57">
        <w:rPr>
          <w:rStyle w:val="markedcontent"/>
          <w:rFonts w:ascii="Arial" w:hAnsi="Arial" w:cs="Arial"/>
          <w:sz w:val="24"/>
          <w:szCs w:val="24"/>
        </w:rPr>
        <w:t>atualmente em uso na Cesama. Esta integração deve ser implementada durante a fase de implantação do sistema, permitindo a visualização geográfica dos locais das ordens de serviço</w:t>
      </w:r>
      <w:r w:rsidR="00CA1557">
        <w:rPr>
          <w:rStyle w:val="markedcontent"/>
          <w:rFonts w:ascii="Arial" w:hAnsi="Arial" w:cs="Arial"/>
          <w:sz w:val="24"/>
          <w:szCs w:val="24"/>
        </w:rPr>
        <w:t xml:space="preserve"> e</w:t>
      </w:r>
      <w:r w:rsidR="009E5A5F">
        <w:rPr>
          <w:rStyle w:val="markedcontent"/>
          <w:rFonts w:ascii="Arial" w:hAnsi="Arial" w:cs="Arial"/>
          <w:sz w:val="24"/>
          <w:szCs w:val="24"/>
        </w:rPr>
        <w:t xml:space="preserve"> instalações de matrículas de usuários</w:t>
      </w:r>
      <w:r w:rsidRPr="00FD4C57">
        <w:rPr>
          <w:rStyle w:val="markedcontent"/>
          <w:rFonts w:ascii="Arial" w:hAnsi="Arial" w:cs="Arial"/>
          <w:sz w:val="24"/>
          <w:szCs w:val="24"/>
        </w:rPr>
        <w:t>. Além disso, o sistema deve possibilitar a integração com outras camadas de GIS, permitindo a visualização de locais adicionais onde a Cesama possui unidades</w:t>
      </w:r>
      <w:r>
        <w:rPr>
          <w:rStyle w:val="markedcontent"/>
          <w:rFonts w:ascii="Arial" w:hAnsi="Arial" w:cs="Arial"/>
          <w:sz w:val="24"/>
          <w:szCs w:val="24"/>
        </w:rPr>
        <w:t>, ou outras camadas de interesse</w:t>
      </w:r>
      <w:r w:rsidR="0052609E">
        <w:rPr>
          <w:rStyle w:val="markedcontent"/>
          <w:rFonts w:ascii="Arial" w:hAnsi="Arial" w:cs="Arial"/>
          <w:sz w:val="24"/>
          <w:szCs w:val="24"/>
        </w:rPr>
        <w:t>.</w:t>
      </w:r>
      <w:r w:rsidR="00CC63DA">
        <w:rPr>
          <w:rStyle w:val="markedcontent"/>
          <w:rFonts w:ascii="Arial" w:hAnsi="Arial" w:cs="Arial"/>
          <w:sz w:val="24"/>
          <w:szCs w:val="24"/>
        </w:rPr>
        <w:t xml:space="preserve"> </w:t>
      </w:r>
      <w:r w:rsidR="00CC63DA" w:rsidRPr="00CC63DA">
        <w:rPr>
          <w:rStyle w:val="markedcontent"/>
          <w:rFonts w:ascii="Arial" w:hAnsi="Arial" w:cs="Arial"/>
          <w:sz w:val="24"/>
          <w:szCs w:val="24"/>
        </w:rPr>
        <w:t>Deverá permitir configuração local de parâmetros como regionais, grupos operacionais e destinatários, mantendo a flexibilidade atual para empreiteiras programarem seus próprios serviços.</w:t>
      </w:r>
    </w:p>
    <w:p w14:paraId="4039E93F" w14:textId="77777777" w:rsidR="00E02DD9" w:rsidRPr="00497E40" w:rsidRDefault="00E02DD9" w:rsidP="00497E40">
      <w:pPr>
        <w:pStyle w:val="PargrafodaLista"/>
        <w:suppressAutoHyphens/>
        <w:spacing w:after="0" w:line="360" w:lineRule="auto"/>
        <w:jc w:val="both"/>
        <w:rPr>
          <w:rStyle w:val="markedcontent"/>
          <w:rFonts w:ascii="Arial" w:hAnsi="Arial" w:cs="Arial"/>
          <w:sz w:val="24"/>
          <w:szCs w:val="24"/>
        </w:rPr>
      </w:pPr>
    </w:p>
    <w:p w14:paraId="3AA71E20" w14:textId="77777777" w:rsidR="00D6068C" w:rsidRPr="00497E40" w:rsidRDefault="00D6068C" w:rsidP="00D6068C">
      <w:pPr>
        <w:pStyle w:val="PargrafodaLista"/>
        <w:numPr>
          <w:ilvl w:val="0"/>
          <w:numId w:val="19"/>
        </w:num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Possibilitar a realização periódica de cópias de segurança (backup) completas e incrementais, em formato aberto e interoperável, permitindo restauração integral em caso de necessidade.</w:t>
      </w:r>
    </w:p>
    <w:p w14:paraId="383B72E3" w14:textId="77777777" w:rsidR="00D6068C" w:rsidRPr="00D6068C" w:rsidRDefault="00D6068C" w:rsidP="00D6068C">
      <w:pPr>
        <w:suppressAutoHyphens/>
        <w:spacing w:after="0" w:line="360" w:lineRule="auto"/>
        <w:jc w:val="both"/>
        <w:rPr>
          <w:rStyle w:val="markedcontent"/>
          <w:rFonts w:ascii="Arial" w:hAnsi="Arial" w:cs="Arial"/>
          <w:color w:val="FF0000"/>
          <w:sz w:val="24"/>
          <w:szCs w:val="24"/>
        </w:rPr>
      </w:pPr>
    </w:p>
    <w:p w14:paraId="5BB35052" w14:textId="77777777" w:rsidR="00D6068C" w:rsidRPr="00497E40" w:rsidRDefault="00D6068C" w:rsidP="00D6068C">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4.20.1 Reversibilidade</w:t>
      </w:r>
    </w:p>
    <w:p w14:paraId="6E1A692F" w14:textId="091D3C2C" w:rsidR="00B91739" w:rsidRPr="00497E40" w:rsidRDefault="00D6068C" w:rsidP="00D6068C">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Ao término do contrato, o fornecedor deverá disponibilizar à CESAMA, sem ônus adicional, cópia integral de todos os dados e metadados gerados e armazenados na solução, em formato aberto, não proprietário e interoperável, acompanhado de toda a documentação técnica necessária para sua compreensão e utilização, incluindo modelo de dados e dicionário de campos. Essa entrega deverá permitir a migração imediata para outros sistemas ou plataformas, garantindo a continuidade das operações e a preservação integral do histórico de informações.</w:t>
      </w:r>
    </w:p>
    <w:p w14:paraId="525A1AD2" w14:textId="77777777" w:rsidR="00D6068C" w:rsidRPr="00497E40" w:rsidRDefault="00D6068C" w:rsidP="00D6068C">
      <w:pPr>
        <w:suppressAutoHyphens/>
        <w:spacing w:after="0" w:line="360" w:lineRule="auto"/>
        <w:jc w:val="both"/>
        <w:rPr>
          <w:rStyle w:val="markedcontent"/>
          <w:rFonts w:ascii="Arial" w:hAnsi="Arial" w:cs="Arial"/>
          <w:sz w:val="24"/>
          <w:szCs w:val="24"/>
        </w:rPr>
      </w:pPr>
    </w:p>
    <w:p w14:paraId="5A948488" w14:textId="77777777" w:rsidR="00D6068C" w:rsidRPr="00497E40" w:rsidRDefault="00D6068C" w:rsidP="00D6068C">
      <w:pPr>
        <w:suppressAutoHyphens/>
        <w:spacing w:after="0" w:line="360" w:lineRule="auto"/>
        <w:jc w:val="both"/>
        <w:rPr>
          <w:rFonts w:ascii="Arial" w:hAnsi="Arial" w:cs="Arial"/>
          <w:sz w:val="24"/>
          <w:szCs w:val="24"/>
        </w:rPr>
      </w:pPr>
      <w:r w:rsidRPr="00497E40">
        <w:rPr>
          <w:rFonts w:ascii="Arial" w:hAnsi="Arial" w:cs="Arial"/>
          <w:sz w:val="24"/>
          <w:szCs w:val="24"/>
        </w:rPr>
        <w:t>4.21 Segurança da Informação</w:t>
      </w:r>
    </w:p>
    <w:p w14:paraId="0EAD46ED" w14:textId="77777777" w:rsidR="00D6068C" w:rsidRPr="00497E40" w:rsidRDefault="00D6068C" w:rsidP="00D6068C">
      <w:pPr>
        <w:suppressAutoHyphens/>
        <w:spacing w:after="0" w:line="360" w:lineRule="auto"/>
        <w:jc w:val="both"/>
        <w:rPr>
          <w:rFonts w:ascii="Arial" w:hAnsi="Arial" w:cs="Arial"/>
          <w:sz w:val="24"/>
          <w:szCs w:val="24"/>
        </w:rPr>
      </w:pPr>
      <w:r w:rsidRPr="00497E40">
        <w:rPr>
          <w:rFonts w:ascii="Arial" w:hAnsi="Arial" w:cs="Arial"/>
          <w:sz w:val="24"/>
          <w:szCs w:val="24"/>
        </w:rPr>
        <w:t>A solução contratada deverá adotar mecanismos avançados de segurança da informação para proteger dados em trânsito, dados em repouso e credenciais de acesso, garantindo a confidencialidade, integridade e disponibilidade das informações, em conformidade com as boas práticas de mercado, a LGPD e demais normas aplicáveis.</w:t>
      </w:r>
    </w:p>
    <w:p w14:paraId="2886ACB1" w14:textId="77777777" w:rsidR="00D6068C" w:rsidRPr="00497E40" w:rsidRDefault="00D6068C" w:rsidP="00D6068C">
      <w:pPr>
        <w:suppressAutoHyphens/>
        <w:spacing w:after="0" w:line="360" w:lineRule="auto"/>
        <w:jc w:val="both"/>
        <w:rPr>
          <w:rFonts w:ascii="Arial" w:hAnsi="Arial" w:cs="Arial"/>
          <w:sz w:val="24"/>
          <w:szCs w:val="24"/>
        </w:rPr>
      </w:pPr>
      <w:r w:rsidRPr="00497E40">
        <w:rPr>
          <w:rFonts w:ascii="Arial" w:hAnsi="Arial" w:cs="Arial"/>
          <w:sz w:val="24"/>
          <w:szCs w:val="24"/>
        </w:rPr>
        <w:t>Os requisitos mínimos são:</w:t>
      </w:r>
    </w:p>
    <w:p w14:paraId="519BDDCA" w14:textId="0B7D8A17" w:rsidR="00D6068C" w:rsidRPr="00497E40" w:rsidRDefault="00D6068C" w:rsidP="00D6068C">
      <w:pPr>
        <w:numPr>
          <w:ilvl w:val="0"/>
          <w:numId w:val="18"/>
        </w:numPr>
        <w:suppressAutoHyphens/>
        <w:spacing w:after="0" w:line="360" w:lineRule="auto"/>
        <w:jc w:val="both"/>
        <w:rPr>
          <w:rFonts w:ascii="Arial" w:hAnsi="Arial" w:cs="Arial"/>
          <w:sz w:val="24"/>
          <w:szCs w:val="24"/>
        </w:rPr>
      </w:pPr>
      <w:r w:rsidRPr="00497E40">
        <w:rPr>
          <w:rFonts w:ascii="Arial" w:hAnsi="Arial" w:cs="Arial"/>
          <w:sz w:val="24"/>
          <w:szCs w:val="24"/>
        </w:rPr>
        <w:t>Criptografia de dados em trânsito: todo tráfego de dados entre clientes, servidores e integrações deverá ser protegido com protocolos criptográficos robustos (TLS 1.</w:t>
      </w:r>
      <w:r w:rsidR="00E57D8C">
        <w:rPr>
          <w:rFonts w:ascii="Arial" w:hAnsi="Arial" w:cs="Arial"/>
          <w:sz w:val="24"/>
          <w:szCs w:val="24"/>
        </w:rPr>
        <w:t>3</w:t>
      </w:r>
      <w:r w:rsidRPr="00497E40">
        <w:rPr>
          <w:rFonts w:ascii="Arial" w:hAnsi="Arial" w:cs="Arial"/>
          <w:sz w:val="24"/>
          <w:szCs w:val="24"/>
        </w:rPr>
        <w:t xml:space="preserve"> ou superior), com uso de certificados digitais válidos emitidos por Autoridade Certificadora confiável.</w:t>
      </w:r>
    </w:p>
    <w:p w14:paraId="2FC01269" w14:textId="77777777" w:rsidR="00D6068C" w:rsidRPr="00497E40" w:rsidRDefault="00D6068C" w:rsidP="00D6068C">
      <w:pPr>
        <w:numPr>
          <w:ilvl w:val="0"/>
          <w:numId w:val="18"/>
        </w:numPr>
        <w:suppressAutoHyphens/>
        <w:spacing w:after="0" w:line="360" w:lineRule="auto"/>
        <w:jc w:val="both"/>
        <w:rPr>
          <w:rFonts w:ascii="Arial" w:hAnsi="Arial" w:cs="Arial"/>
          <w:sz w:val="24"/>
          <w:szCs w:val="24"/>
        </w:rPr>
      </w:pPr>
      <w:r w:rsidRPr="00497E40">
        <w:rPr>
          <w:rFonts w:ascii="Arial" w:hAnsi="Arial" w:cs="Arial"/>
          <w:sz w:val="24"/>
          <w:szCs w:val="24"/>
        </w:rPr>
        <w:t xml:space="preserve">Armazenamento criptografado de dados sensíveis: informações consideradas sensíveis pela legislação vigente ou pelas políticas da CESAMA (ex.: dados pessoais, dados financeiros, dados de consumo e chaves de integração) deverão ser armazenadas utilizando criptografia forte, preferencialmente AES-256 ou equivalente, de modo que não </w:t>
      </w:r>
      <w:r w:rsidRPr="00497E40">
        <w:rPr>
          <w:rFonts w:ascii="Arial" w:hAnsi="Arial" w:cs="Arial"/>
          <w:sz w:val="24"/>
          <w:szCs w:val="24"/>
        </w:rPr>
        <w:lastRenderedPageBreak/>
        <w:t>possam ser acessadas em texto claro por usuários ou administradores sem a devida autorização.</w:t>
      </w:r>
    </w:p>
    <w:p w14:paraId="67A412BB" w14:textId="77777777" w:rsidR="00D6068C" w:rsidRPr="00497E40" w:rsidRDefault="00D6068C" w:rsidP="00D6068C">
      <w:pPr>
        <w:numPr>
          <w:ilvl w:val="0"/>
          <w:numId w:val="18"/>
        </w:numPr>
        <w:suppressAutoHyphens/>
        <w:spacing w:after="0" w:line="360" w:lineRule="auto"/>
        <w:jc w:val="both"/>
        <w:rPr>
          <w:rFonts w:ascii="Arial" w:hAnsi="Arial" w:cs="Arial"/>
          <w:sz w:val="24"/>
          <w:szCs w:val="24"/>
        </w:rPr>
      </w:pPr>
      <w:r w:rsidRPr="00497E40">
        <w:rPr>
          <w:rFonts w:ascii="Arial" w:hAnsi="Arial" w:cs="Arial"/>
          <w:sz w:val="24"/>
          <w:szCs w:val="24"/>
        </w:rPr>
        <w:t xml:space="preserve">Proteção de senhas: todas as senhas e chaves de autenticação deverão ser armazenadas utilizando algoritmos de </w:t>
      </w:r>
      <w:r w:rsidRPr="00497E40">
        <w:rPr>
          <w:rFonts w:ascii="Arial" w:hAnsi="Arial" w:cs="Arial"/>
          <w:i/>
          <w:iCs/>
          <w:sz w:val="24"/>
          <w:szCs w:val="24"/>
        </w:rPr>
        <w:t>hash</w:t>
      </w:r>
      <w:r w:rsidRPr="00497E40">
        <w:rPr>
          <w:rFonts w:ascii="Arial" w:hAnsi="Arial" w:cs="Arial"/>
          <w:sz w:val="24"/>
          <w:szCs w:val="24"/>
        </w:rPr>
        <w:t xml:space="preserve"> criptográfico seguro (ex.: Argon2, bcrypt ou PBKDF2), com </w:t>
      </w:r>
      <w:r w:rsidRPr="00497E40">
        <w:rPr>
          <w:rFonts w:ascii="Arial" w:hAnsi="Arial" w:cs="Arial"/>
          <w:i/>
          <w:iCs/>
          <w:sz w:val="24"/>
          <w:szCs w:val="24"/>
        </w:rPr>
        <w:t>salt</w:t>
      </w:r>
      <w:r w:rsidRPr="00497E40">
        <w:rPr>
          <w:rFonts w:ascii="Arial" w:hAnsi="Arial" w:cs="Arial"/>
          <w:sz w:val="24"/>
          <w:szCs w:val="24"/>
        </w:rPr>
        <w:t xml:space="preserve"> único por credencial e parâmetros que aumentem a resistência a ataques de força bruta e </w:t>
      </w:r>
      <w:r w:rsidRPr="00497E40">
        <w:rPr>
          <w:rFonts w:ascii="Arial" w:hAnsi="Arial" w:cs="Arial"/>
          <w:i/>
          <w:iCs/>
          <w:sz w:val="24"/>
          <w:szCs w:val="24"/>
        </w:rPr>
        <w:t>rainbow tables</w:t>
      </w:r>
      <w:r w:rsidRPr="00497E40">
        <w:rPr>
          <w:rFonts w:ascii="Arial" w:hAnsi="Arial" w:cs="Arial"/>
          <w:sz w:val="24"/>
          <w:szCs w:val="24"/>
        </w:rPr>
        <w:t>.</w:t>
      </w:r>
    </w:p>
    <w:p w14:paraId="1C6F8CC4" w14:textId="77777777" w:rsidR="00D6068C" w:rsidRPr="00497E40" w:rsidRDefault="00D6068C" w:rsidP="00D6068C">
      <w:pPr>
        <w:numPr>
          <w:ilvl w:val="0"/>
          <w:numId w:val="18"/>
        </w:numPr>
        <w:suppressAutoHyphens/>
        <w:spacing w:after="0" w:line="360" w:lineRule="auto"/>
        <w:jc w:val="both"/>
        <w:rPr>
          <w:rFonts w:ascii="Arial" w:hAnsi="Arial" w:cs="Arial"/>
          <w:sz w:val="24"/>
          <w:szCs w:val="24"/>
        </w:rPr>
      </w:pPr>
      <w:r w:rsidRPr="00497E40">
        <w:rPr>
          <w:rFonts w:ascii="Arial" w:hAnsi="Arial" w:cs="Arial"/>
          <w:sz w:val="24"/>
          <w:szCs w:val="24"/>
        </w:rPr>
        <w:t>Gestão de chaves: as chaves criptográficas deverão ser gerenciadas de forma segura, com controle de acesso restrito e rotação periódica.</w:t>
      </w:r>
    </w:p>
    <w:p w14:paraId="7E780634" w14:textId="77777777" w:rsidR="00D6068C" w:rsidRPr="00497E40" w:rsidRDefault="00D6068C" w:rsidP="00D6068C">
      <w:pPr>
        <w:numPr>
          <w:ilvl w:val="0"/>
          <w:numId w:val="18"/>
        </w:numPr>
        <w:suppressAutoHyphens/>
        <w:spacing w:after="0" w:line="360" w:lineRule="auto"/>
        <w:jc w:val="both"/>
        <w:rPr>
          <w:rFonts w:ascii="Arial" w:hAnsi="Arial" w:cs="Arial"/>
          <w:sz w:val="24"/>
          <w:szCs w:val="24"/>
        </w:rPr>
      </w:pPr>
      <w:r w:rsidRPr="00497E40">
        <w:rPr>
          <w:rFonts w:ascii="Arial" w:hAnsi="Arial" w:cs="Arial"/>
          <w:sz w:val="24"/>
          <w:szCs w:val="24"/>
        </w:rPr>
        <w:t>Segurança de backup: cópias de segurança que contenham dados sensíveis deverão manter os mesmos níveis de criptografia e controle de acesso do ambiente de produção.</w:t>
      </w:r>
    </w:p>
    <w:p w14:paraId="5D92F246" w14:textId="5F47504C" w:rsidR="00D6068C" w:rsidRPr="00497E40" w:rsidRDefault="00D6068C" w:rsidP="00D6068C">
      <w:pPr>
        <w:numPr>
          <w:ilvl w:val="0"/>
          <w:numId w:val="18"/>
        </w:numPr>
        <w:suppressAutoHyphens/>
        <w:spacing w:after="0" w:line="360" w:lineRule="auto"/>
        <w:jc w:val="both"/>
        <w:rPr>
          <w:rFonts w:ascii="Arial" w:hAnsi="Arial" w:cs="Arial"/>
          <w:sz w:val="24"/>
          <w:szCs w:val="24"/>
        </w:rPr>
      </w:pPr>
      <w:r w:rsidRPr="00497E40">
        <w:rPr>
          <w:rFonts w:ascii="Arial" w:hAnsi="Arial" w:cs="Arial"/>
          <w:sz w:val="24"/>
          <w:szCs w:val="24"/>
        </w:rPr>
        <w:t>Auditoria e rastreabilidade: todas as operações de acesso, alteração e exportação de dados deverão ser registradas em logs imutáveis, contendo identificação do usuário, data/hora, operação realizada e origem do acesso.</w:t>
      </w:r>
      <w:r w:rsidR="0001645D">
        <w:rPr>
          <w:rFonts w:ascii="Arial" w:hAnsi="Arial" w:cs="Arial"/>
          <w:sz w:val="24"/>
          <w:szCs w:val="24"/>
        </w:rPr>
        <w:t xml:space="preserve"> </w:t>
      </w:r>
      <w:r w:rsidR="0001645D" w:rsidRPr="0001645D">
        <w:rPr>
          <w:rFonts w:ascii="Arial" w:hAnsi="Arial" w:cs="Arial"/>
          <w:sz w:val="24"/>
          <w:szCs w:val="24"/>
        </w:rPr>
        <w:t>O sistema deverá registrar logs detalhados de todas as operações relevantes realizadas pelos usuários, incluindo criação, alteração, consulta e encerramento de registros e ordens de serviço. Cada log deverá conter, no mínimo, a identificação do usuário, a data e hora da ação, o tipo de operação executada e o contexto da transação. O recurso deverá permitir consultas e relatórios gerenciais, assegurando rastreabilidade, transparência e suporte a auditorias internas e externas.</w:t>
      </w:r>
    </w:p>
    <w:p w14:paraId="69654B28" w14:textId="23008D33" w:rsidR="00D6068C" w:rsidRDefault="00E75E16" w:rsidP="00D6068C">
      <w:pPr>
        <w:suppressAutoHyphens/>
        <w:spacing w:after="0" w:line="360" w:lineRule="auto"/>
        <w:jc w:val="both"/>
        <w:rPr>
          <w:rFonts w:ascii="Arial" w:hAnsi="Arial" w:cs="Arial"/>
          <w:sz w:val="24"/>
          <w:szCs w:val="24"/>
        </w:rPr>
      </w:pPr>
      <w:r>
        <w:rPr>
          <w:rFonts w:ascii="Arial" w:hAnsi="Arial" w:cs="Arial"/>
          <w:sz w:val="24"/>
          <w:szCs w:val="24"/>
        </w:rPr>
        <w:t xml:space="preserve">4.21.1 </w:t>
      </w:r>
      <w:r w:rsidR="00D6068C" w:rsidRPr="00497E40">
        <w:rPr>
          <w:rFonts w:ascii="Arial" w:hAnsi="Arial" w:cs="Arial"/>
          <w:sz w:val="24"/>
          <w:szCs w:val="24"/>
        </w:rPr>
        <w:t>O fornecedor deverá apresentar documentação técnica detalhando a implementação desses mecanismos e garantir que quaisquer mudanças futuras na arquitetura ou na solução mantenham o nível de segurança estabelecido neste item.</w:t>
      </w:r>
    </w:p>
    <w:p w14:paraId="2F84D6D5" w14:textId="77777777" w:rsidR="00EB790F" w:rsidRDefault="00E75E16" w:rsidP="00D6068C">
      <w:pPr>
        <w:suppressAutoHyphens/>
        <w:spacing w:after="0" w:line="360" w:lineRule="auto"/>
        <w:jc w:val="both"/>
        <w:rPr>
          <w:rFonts w:ascii="Arial" w:hAnsi="Arial" w:cs="Arial"/>
          <w:sz w:val="24"/>
          <w:szCs w:val="24"/>
        </w:rPr>
      </w:pPr>
      <w:r>
        <w:rPr>
          <w:rFonts w:ascii="Arial" w:hAnsi="Arial" w:cs="Arial"/>
          <w:sz w:val="24"/>
          <w:szCs w:val="24"/>
        </w:rPr>
        <w:t xml:space="preserve">4.21.2 </w:t>
      </w:r>
      <w:r w:rsidR="00EB790F" w:rsidRPr="00EB790F">
        <w:rPr>
          <w:rFonts w:ascii="Arial" w:hAnsi="Arial" w:cs="Arial"/>
          <w:sz w:val="24"/>
          <w:szCs w:val="24"/>
        </w:rPr>
        <w:t>Adequação contínua baseada em testes de segurança</w:t>
      </w:r>
    </w:p>
    <w:p w14:paraId="50C6734B" w14:textId="7FD572FE" w:rsidR="00E47877" w:rsidRDefault="00EB790F" w:rsidP="00D6068C">
      <w:pPr>
        <w:suppressAutoHyphens/>
        <w:spacing w:after="0" w:line="360" w:lineRule="auto"/>
        <w:jc w:val="both"/>
        <w:rPr>
          <w:rFonts w:ascii="Arial" w:hAnsi="Arial" w:cs="Arial"/>
          <w:sz w:val="24"/>
          <w:szCs w:val="24"/>
        </w:rPr>
      </w:pPr>
      <w:r>
        <w:rPr>
          <w:rFonts w:ascii="Arial" w:hAnsi="Arial" w:cs="Arial"/>
          <w:sz w:val="24"/>
          <w:szCs w:val="24"/>
        </w:rPr>
        <w:t>4.21.2.1</w:t>
      </w:r>
      <w:r w:rsidRPr="00EB790F">
        <w:rPr>
          <w:rFonts w:ascii="Arial" w:hAnsi="Arial" w:cs="Arial"/>
          <w:sz w:val="24"/>
          <w:szCs w:val="24"/>
        </w:rPr>
        <w:t xml:space="preserve"> A contratada deverá realizar ou permitir a realização de testes de intrusão (pentests) periódicos, conforme cronograma acordado com a CESAMA ou mediante solicitação. Quaisquer vulnerabilidades identificadas deverão ser corrigidas sem custo adicional, com prazo de adequação previamente definido em contrato. A empresa deverá garantir que mudanças futuras na arquitetura ou na solução mantenham o nível de segurança estabelecido neste item, </w:t>
      </w:r>
      <w:r w:rsidRPr="00EB790F">
        <w:rPr>
          <w:rFonts w:ascii="Arial" w:hAnsi="Arial" w:cs="Arial"/>
          <w:sz w:val="24"/>
          <w:szCs w:val="24"/>
        </w:rPr>
        <w:lastRenderedPageBreak/>
        <w:t>apresentando documentação técnica atualizada sempre que houver alterações relevantes.</w:t>
      </w:r>
    </w:p>
    <w:p w14:paraId="745CA483" w14:textId="77777777" w:rsidR="00473D0B" w:rsidRDefault="00473D0B" w:rsidP="00D6068C">
      <w:pPr>
        <w:suppressAutoHyphens/>
        <w:spacing w:after="0" w:line="360" w:lineRule="auto"/>
        <w:jc w:val="both"/>
        <w:rPr>
          <w:rFonts w:ascii="Arial" w:hAnsi="Arial" w:cs="Arial"/>
          <w:sz w:val="24"/>
          <w:szCs w:val="24"/>
        </w:rPr>
      </w:pPr>
    </w:p>
    <w:p w14:paraId="3527BC4B" w14:textId="77777777" w:rsidR="001E3642" w:rsidRPr="001E3642" w:rsidRDefault="00473D0B" w:rsidP="001E3642">
      <w:pPr>
        <w:suppressAutoHyphens/>
        <w:spacing w:after="0" w:line="360" w:lineRule="auto"/>
        <w:jc w:val="both"/>
        <w:rPr>
          <w:rFonts w:ascii="Arial" w:hAnsi="Arial" w:cs="Arial"/>
          <w:sz w:val="24"/>
          <w:szCs w:val="24"/>
        </w:rPr>
      </w:pPr>
      <w:r>
        <w:rPr>
          <w:rFonts w:ascii="Arial" w:hAnsi="Arial" w:cs="Arial"/>
          <w:sz w:val="24"/>
          <w:szCs w:val="24"/>
        </w:rPr>
        <w:t xml:space="preserve">4.22 </w:t>
      </w:r>
      <w:r w:rsidR="001E3642" w:rsidRPr="001E3642">
        <w:rPr>
          <w:rFonts w:ascii="Arial" w:hAnsi="Arial" w:cs="Arial"/>
          <w:sz w:val="24"/>
          <w:szCs w:val="24"/>
        </w:rPr>
        <w:t>Infraestrutura Tecnológica – Hospedagem em Nuvem</w:t>
      </w:r>
    </w:p>
    <w:p w14:paraId="506F58AB" w14:textId="77777777" w:rsidR="001E3642" w:rsidRPr="001E3642" w:rsidRDefault="001E3642" w:rsidP="001E3642">
      <w:pPr>
        <w:suppressAutoHyphens/>
        <w:spacing w:after="0" w:line="360" w:lineRule="auto"/>
        <w:jc w:val="both"/>
        <w:rPr>
          <w:rFonts w:ascii="Arial" w:hAnsi="Arial" w:cs="Arial"/>
          <w:sz w:val="24"/>
          <w:szCs w:val="24"/>
        </w:rPr>
      </w:pPr>
    </w:p>
    <w:p w14:paraId="5AA986A4" w14:textId="0C3249A5" w:rsidR="001E3642" w:rsidRPr="001E3642" w:rsidRDefault="001E3642" w:rsidP="001E3642">
      <w:pPr>
        <w:suppressAutoHyphens/>
        <w:spacing w:after="0" w:line="360" w:lineRule="auto"/>
        <w:jc w:val="both"/>
        <w:rPr>
          <w:rFonts w:ascii="Arial" w:hAnsi="Arial" w:cs="Arial"/>
          <w:sz w:val="24"/>
          <w:szCs w:val="24"/>
        </w:rPr>
      </w:pPr>
      <w:r w:rsidRPr="001E3642">
        <w:rPr>
          <w:rFonts w:ascii="Arial" w:hAnsi="Arial" w:cs="Arial"/>
          <w:sz w:val="24"/>
          <w:szCs w:val="24"/>
        </w:rPr>
        <w:t>A solução a ser contratada deverá operar em ambiente de computação em nuvem</w:t>
      </w:r>
      <w:r w:rsidR="00B376B6">
        <w:rPr>
          <w:rFonts w:ascii="Arial" w:hAnsi="Arial" w:cs="Arial"/>
          <w:sz w:val="24"/>
          <w:szCs w:val="24"/>
        </w:rPr>
        <w:t xml:space="preserve"> (modalidade SaaS)</w:t>
      </w:r>
      <w:r w:rsidRPr="001E3642">
        <w:rPr>
          <w:rFonts w:ascii="Arial" w:hAnsi="Arial" w:cs="Arial"/>
          <w:sz w:val="24"/>
          <w:szCs w:val="24"/>
        </w:rPr>
        <w:t>, garantindo escalabilidade, alta disponibilidade e conformidade com os requisitos legais e regulatórios aplicáveis ao setor público.</w:t>
      </w:r>
    </w:p>
    <w:p w14:paraId="349F1859" w14:textId="77777777" w:rsidR="001E3642" w:rsidRPr="001E3642" w:rsidRDefault="001E3642" w:rsidP="001E3642">
      <w:pPr>
        <w:suppressAutoHyphens/>
        <w:spacing w:after="0" w:line="360" w:lineRule="auto"/>
        <w:jc w:val="both"/>
        <w:rPr>
          <w:rFonts w:ascii="Arial" w:hAnsi="Arial" w:cs="Arial"/>
          <w:sz w:val="24"/>
          <w:szCs w:val="24"/>
        </w:rPr>
      </w:pPr>
    </w:p>
    <w:p w14:paraId="5675CED8" w14:textId="77777777" w:rsidR="001E3642" w:rsidRPr="001E3642" w:rsidRDefault="001E3642" w:rsidP="001E3642">
      <w:pPr>
        <w:suppressAutoHyphens/>
        <w:spacing w:after="0" w:line="360" w:lineRule="auto"/>
        <w:jc w:val="both"/>
        <w:rPr>
          <w:rFonts w:ascii="Arial" w:hAnsi="Arial" w:cs="Arial"/>
          <w:sz w:val="24"/>
          <w:szCs w:val="24"/>
        </w:rPr>
      </w:pPr>
      <w:r w:rsidRPr="001E3642">
        <w:rPr>
          <w:rFonts w:ascii="Arial" w:hAnsi="Arial" w:cs="Arial"/>
          <w:sz w:val="24"/>
          <w:szCs w:val="24"/>
        </w:rPr>
        <w:t>Os requisitos mínimos são:</w:t>
      </w:r>
    </w:p>
    <w:p w14:paraId="40AC8460" w14:textId="77777777" w:rsidR="001E3642" w:rsidRPr="00497E40" w:rsidRDefault="001E3642" w:rsidP="00497E40">
      <w:pPr>
        <w:pStyle w:val="PargrafodaLista"/>
        <w:numPr>
          <w:ilvl w:val="0"/>
          <w:numId w:val="30"/>
        </w:numPr>
        <w:suppressAutoHyphens/>
        <w:spacing w:after="0" w:line="360" w:lineRule="auto"/>
        <w:jc w:val="both"/>
        <w:rPr>
          <w:rFonts w:ascii="Arial" w:hAnsi="Arial" w:cs="Arial"/>
          <w:sz w:val="24"/>
          <w:szCs w:val="24"/>
        </w:rPr>
      </w:pPr>
      <w:r w:rsidRPr="00497E40">
        <w:rPr>
          <w:rFonts w:ascii="Arial" w:hAnsi="Arial" w:cs="Arial"/>
          <w:sz w:val="24"/>
          <w:szCs w:val="24"/>
        </w:rPr>
        <w:t>Hospedagem em nuvem com redundância geográfica e disponibilidade mínima de 99,5%;</w:t>
      </w:r>
    </w:p>
    <w:p w14:paraId="7F86099B" w14:textId="3C6636AA" w:rsidR="001E3642" w:rsidRPr="00497E40" w:rsidRDefault="001E3642" w:rsidP="00497E40">
      <w:pPr>
        <w:pStyle w:val="PargrafodaLista"/>
        <w:numPr>
          <w:ilvl w:val="0"/>
          <w:numId w:val="30"/>
        </w:numPr>
        <w:suppressAutoHyphens/>
        <w:spacing w:after="0" w:line="360" w:lineRule="auto"/>
        <w:jc w:val="both"/>
        <w:rPr>
          <w:rFonts w:ascii="Arial" w:hAnsi="Arial" w:cs="Arial"/>
          <w:sz w:val="24"/>
          <w:szCs w:val="24"/>
        </w:rPr>
      </w:pPr>
      <w:r w:rsidRPr="00497E40">
        <w:rPr>
          <w:rFonts w:ascii="Arial" w:hAnsi="Arial" w:cs="Arial"/>
          <w:sz w:val="24"/>
          <w:szCs w:val="24"/>
        </w:rPr>
        <w:t>Conformidade com as normas da Lei Geral de Proteção de Dados (LGPD), garantindo a proteção e privacidade das informações</w:t>
      </w:r>
      <w:r w:rsidR="009F10AE">
        <w:rPr>
          <w:rFonts w:ascii="Arial" w:hAnsi="Arial" w:cs="Arial"/>
          <w:sz w:val="24"/>
          <w:szCs w:val="24"/>
        </w:rPr>
        <w:t xml:space="preserve"> e hospedagem em domicílio</w:t>
      </w:r>
      <w:r w:rsidR="007A57FC">
        <w:rPr>
          <w:rFonts w:ascii="Arial" w:hAnsi="Arial" w:cs="Arial"/>
          <w:sz w:val="24"/>
          <w:szCs w:val="24"/>
        </w:rPr>
        <w:t xml:space="preserve"> Brasileiro</w:t>
      </w:r>
      <w:r w:rsidRPr="00497E40">
        <w:rPr>
          <w:rFonts w:ascii="Arial" w:hAnsi="Arial" w:cs="Arial"/>
          <w:sz w:val="24"/>
          <w:szCs w:val="24"/>
        </w:rPr>
        <w:t>;</w:t>
      </w:r>
    </w:p>
    <w:p w14:paraId="20DC37F7" w14:textId="77777777" w:rsidR="001E3642" w:rsidRPr="00497E40" w:rsidRDefault="001E3642" w:rsidP="00497E40">
      <w:pPr>
        <w:pStyle w:val="PargrafodaLista"/>
        <w:numPr>
          <w:ilvl w:val="0"/>
          <w:numId w:val="30"/>
        </w:numPr>
        <w:suppressAutoHyphens/>
        <w:spacing w:after="0" w:line="360" w:lineRule="auto"/>
        <w:jc w:val="both"/>
        <w:rPr>
          <w:rFonts w:ascii="Arial" w:hAnsi="Arial" w:cs="Arial"/>
          <w:sz w:val="24"/>
          <w:szCs w:val="24"/>
        </w:rPr>
      </w:pPr>
      <w:r w:rsidRPr="00497E40">
        <w:rPr>
          <w:rFonts w:ascii="Arial" w:hAnsi="Arial" w:cs="Arial"/>
          <w:sz w:val="24"/>
          <w:szCs w:val="24"/>
        </w:rPr>
        <w:t>Armazenamento seguro de dados em repouso e em trânsito, com criptografia ponta a ponta;</w:t>
      </w:r>
    </w:p>
    <w:p w14:paraId="48630654" w14:textId="77777777" w:rsidR="001E3642" w:rsidRPr="00497E40" w:rsidRDefault="001E3642" w:rsidP="00497E40">
      <w:pPr>
        <w:pStyle w:val="PargrafodaLista"/>
        <w:numPr>
          <w:ilvl w:val="0"/>
          <w:numId w:val="30"/>
        </w:numPr>
        <w:suppressAutoHyphens/>
        <w:spacing w:after="0" w:line="360" w:lineRule="auto"/>
        <w:jc w:val="both"/>
        <w:rPr>
          <w:rFonts w:ascii="Arial" w:hAnsi="Arial" w:cs="Arial"/>
          <w:sz w:val="24"/>
          <w:szCs w:val="24"/>
        </w:rPr>
      </w:pPr>
      <w:r w:rsidRPr="00497E40">
        <w:rPr>
          <w:rFonts w:ascii="Arial" w:hAnsi="Arial" w:cs="Arial"/>
          <w:sz w:val="24"/>
          <w:szCs w:val="24"/>
        </w:rPr>
        <w:t>Escalabilidade automática para suportar variações de demanda, como picos de acesso em períodos de alta utilização (ex.: fechamento de faturas);</w:t>
      </w:r>
    </w:p>
    <w:p w14:paraId="281418FA" w14:textId="77777777" w:rsidR="001E3642" w:rsidRPr="00497E40" w:rsidRDefault="001E3642" w:rsidP="00497E40">
      <w:pPr>
        <w:pStyle w:val="PargrafodaLista"/>
        <w:numPr>
          <w:ilvl w:val="0"/>
          <w:numId w:val="30"/>
        </w:numPr>
        <w:suppressAutoHyphens/>
        <w:spacing w:after="0" w:line="360" w:lineRule="auto"/>
        <w:jc w:val="both"/>
        <w:rPr>
          <w:rFonts w:ascii="Arial" w:hAnsi="Arial" w:cs="Arial"/>
          <w:sz w:val="24"/>
          <w:szCs w:val="24"/>
        </w:rPr>
      </w:pPr>
      <w:r w:rsidRPr="00497E40">
        <w:rPr>
          <w:rFonts w:ascii="Arial" w:hAnsi="Arial" w:cs="Arial"/>
          <w:sz w:val="24"/>
          <w:szCs w:val="24"/>
        </w:rPr>
        <w:t>Recursos de backup periódico e política de reversibilidade, permitindo à CESAMA a plena recuperação de seus dados em caso de encerramento contratual ou migração de plataforma;</w:t>
      </w:r>
    </w:p>
    <w:p w14:paraId="1CD779D0" w14:textId="2984304D" w:rsidR="00473D0B" w:rsidRDefault="001E3642" w:rsidP="001E3642">
      <w:pPr>
        <w:pStyle w:val="PargrafodaLista"/>
        <w:numPr>
          <w:ilvl w:val="0"/>
          <w:numId w:val="30"/>
        </w:numPr>
        <w:suppressAutoHyphens/>
        <w:spacing w:after="0" w:line="360" w:lineRule="auto"/>
        <w:jc w:val="both"/>
        <w:rPr>
          <w:rFonts w:ascii="Arial" w:hAnsi="Arial" w:cs="Arial"/>
          <w:sz w:val="24"/>
          <w:szCs w:val="24"/>
        </w:rPr>
      </w:pPr>
      <w:r w:rsidRPr="00497E40">
        <w:rPr>
          <w:rFonts w:ascii="Arial" w:hAnsi="Arial" w:cs="Arial"/>
          <w:sz w:val="24"/>
          <w:szCs w:val="24"/>
        </w:rPr>
        <w:t>Relatórios e indicadores de desempenho (SLA, tempo de resposta, latência, etc.) para acompanhamento pela contratante.</w:t>
      </w:r>
    </w:p>
    <w:p w14:paraId="2468A7E7" w14:textId="457DFE12" w:rsidR="009470ED" w:rsidRPr="00497E40" w:rsidRDefault="009470ED" w:rsidP="00497E40">
      <w:pPr>
        <w:pStyle w:val="PargrafodaLista"/>
        <w:numPr>
          <w:ilvl w:val="0"/>
          <w:numId w:val="30"/>
        </w:numPr>
        <w:suppressAutoHyphens/>
        <w:spacing w:after="0" w:line="360" w:lineRule="auto"/>
        <w:jc w:val="both"/>
        <w:rPr>
          <w:rFonts w:ascii="Arial" w:hAnsi="Arial" w:cs="Arial"/>
          <w:sz w:val="24"/>
          <w:szCs w:val="24"/>
        </w:rPr>
      </w:pPr>
      <w:r>
        <w:rPr>
          <w:rFonts w:ascii="Arial" w:hAnsi="Arial" w:cs="Arial"/>
          <w:sz w:val="24"/>
          <w:szCs w:val="24"/>
        </w:rPr>
        <w:t>Comprovar compatibilidade com portabilidade de dados entre provedores.</w:t>
      </w:r>
    </w:p>
    <w:p w14:paraId="33994D19" w14:textId="77777777" w:rsidR="00B91739" w:rsidRDefault="00B91739" w:rsidP="00E760CF">
      <w:pPr>
        <w:suppressAutoHyphens/>
        <w:spacing w:after="0" w:line="360" w:lineRule="auto"/>
        <w:jc w:val="both"/>
        <w:rPr>
          <w:rStyle w:val="markedcontent"/>
          <w:rFonts w:ascii="Arial" w:hAnsi="Arial" w:cs="Arial"/>
          <w:color w:val="FF0000"/>
          <w:sz w:val="24"/>
          <w:szCs w:val="24"/>
        </w:rPr>
      </w:pPr>
    </w:p>
    <w:p w14:paraId="45B41C07" w14:textId="28DFDD32" w:rsidR="00DF07E1" w:rsidRPr="00497E40" w:rsidRDefault="00DF07E1" w:rsidP="00DF07E1">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4.2</w:t>
      </w:r>
      <w:r w:rsidR="00512AEF">
        <w:rPr>
          <w:rStyle w:val="markedcontent"/>
          <w:rFonts w:ascii="Arial" w:hAnsi="Arial" w:cs="Arial"/>
          <w:sz w:val="24"/>
          <w:szCs w:val="24"/>
        </w:rPr>
        <w:t>3</w:t>
      </w:r>
      <w:r w:rsidRPr="00497E40">
        <w:rPr>
          <w:rStyle w:val="markedcontent"/>
          <w:rFonts w:ascii="Arial" w:hAnsi="Arial" w:cs="Arial"/>
          <w:sz w:val="24"/>
          <w:szCs w:val="24"/>
        </w:rPr>
        <w:t xml:space="preserve"> – Banco de Horas de Melhorias Evolutivas e Customizações</w:t>
      </w:r>
    </w:p>
    <w:p w14:paraId="29A4014D" w14:textId="77777777" w:rsidR="00DF07E1" w:rsidRPr="00497E40" w:rsidRDefault="00DF07E1" w:rsidP="00DF07E1">
      <w:pPr>
        <w:suppressAutoHyphens/>
        <w:spacing w:after="0" w:line="360" w:lineRule="auto"/>
        <w:jc w:val="both"/>
        <w:rPr>
          <w:rStyle w:val="markedcontent"/>
          <w:rFonts w:ascii="Arial" w:hAnsi="Arial" w:cs="Arial"/>
          <w:sz w:val="24"/>
          <w:szCs w:val="24"/>
        </w:rPr>
      </w:pPr>
    </w:p>
    <w:p w14:paraId="13D2A8C3" w14:textId="1AA26683" w:rsidR="00DF07E1" w:rsidRPr="00497E40" w:rsidRDefault="00DF07E1" w:rsidP="00DF07E1">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A contratada deverá disponibilizar à contratante um banco de</w:t>
      </w:r>
      <w:r w:rsidR="00C25593" w:rsidRPr="00497E40">
        <w:rPr>
          <w:rStyle w:val="markedcontent"/>
          <w:rFonts w:ascii="Arial" w:hAnsi="Arial" w:cs="Arial"/>
          <w:sz w:val="24"/>
          <w:szCs w:val="24"/>
        </w:rPr>
        <w:t xml:space="preserve"> 1500</w:t>
      </w:r>
      <w:r w:rsidRPr="00497E40">
        <w:rPr>
          <w:rStyle w:val="markedcontent"/>
          <w:rFonts w:ascii="Arial" w:hAnsi="Arial" w:cs="Arial"/>
          <w:sz w:val="24"/>
          <w:szCs w:val="24"/>
        </w:rPr>
        <w:t xml:space="preserve"> horas técnicas anuais, a ser utilizado exclusivamente para a execução de melhorias </w:t>
      </w:r>
      <w:r w:rsidRPr="00497E40">
        <w:rPr>
          <w:rStyle w:val="markedcontent"/>
          <w:rFonts w:ascii="Arial" w:hAnsi="Arial" w:cs="Arial"/>
          <w:sz w:val="24"/>
          <w:szCs w:val="24"/>
        </w:rPr>
        <w:lastRenderedPageBreak/>
        <w:t>evolutivas, customizações, relatórios específicos ou integrações complementares ao sistema contratado.</w:t>
      </w:r>
    </w:p>
    <w:p w14:paraId="13A106C0" w14:textId="77777777" w:rsidR="00DF07E1" w:rsidRPr="00497E40" w:rsidRDefault="00DF07E1" w:rsidP="00DF07E1">
      <w:pPr>
        <w:suppressAutoHyphens/>
        <w:spacing w:after="0" w:line="360" w:lineRule="auto"/>
        <w:jc w:val="both"/>
        <w:rPr>
          <w:rStyle w:val="markedcontent"/>
          <w:rFonts w:ascii="Arial" w:hAnsi="Arial" w:cs="Arial"/>
          <w:sz w:val="24"/>
          <w:szCs w:val="24"/>
        </w:rPr>
      </w:pPr>
    </w:p>
    <w:p w14:paraId="238CB949" w14:textId="12177A7C" w:rsidR="00DF07E1" w:rsidRPr="00497E40" w:rsidRDefault="00DF07E1" w:rsidP="00DF07E1">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4.2</w:t>
      </w:r>
      <w:r w:rsidR="00512AEF">
        <w:rPr>
          <w:rStyle w:val="markedcontent"/>
          <w:rFonts w:ascii="Arial" w:hAnsi="Arial" w:cs="Arial"/>
          <w:sz w:val="24"/>
          <w:szCs w:val="24"/>
        </w:rPr>
        <w:t>3</w:t>
      </w:r>
      <w:r w:rsidRPr="00497E40">
        <w:rPr>
          <w:rStyle w:val="markedcontent"/>
          <w:rFonts w:ascii="Arial" w:hAnsi="Arial" w:cs="Arial"/>
          <w:sz w:val="24"/>
          <w:szCs w:val="24"/>
        </w:rPr>
        <w:t>.1. As demandas deverão ser formalizadas pela contratante por meio de Ordem de Serviço (OS), na qual constará a descrição detalhada da melhoria a ser realizada, prazo de execução</w:t>
      </w:r>
      <w:r w:rsidR="00D70D6B" w:rsidRPr="00497E40">
        <w:rPr>
          <w:rStyle w:val="markedcontent"/>
          <w:rFonts w:ascii="Arial" w:hAnsi="Arial" w:cs="Arial"/>
          <w:sz w:val="24"/>
          <w:szCs w:val="24"/>
        </w:rPr>
        <w:t>.</w:t>
      </w:r>
      <w:r w:rsidRPr="00497E40">
        <w:rPr>
          <w:rStyle w:val="markedcontent"/>
          <w:rFonts w:ascii="Arial" w:hAnsi="Arial" w:cs="Arial"/>
          <w:sz w:val="24"/>
          <w:szCs w:val="24"/>
        </w:rPr>
        <w:t xml:space="preserve"> </w:t>
      </w:r>
      <w:r w:rsidR="00D70D6B" w:rsidRPr="00497E40">
        <w:rPr>
          <w:rStyle w:val="markedcontent"/>
          <w:rFonts w:ascii="Arial" w:hAnsi="Arial" w:cs="Arial"/>
          <w:sz w:val="24"/>
          <w:szCs w:val="24"/>
        </w:rPr>
        <w:t xml:space="preserve">A </w:t>
      </w:r>
      <w:r w:rsidRPr="00497E40">
        <w:rPr>
          <w:rStyle w:val="markedcontent"/>
          <w:rFonts w:ascii="Arial" w:hAnsi="Arial" w:cs="Arial"/>
          <w:sz w:val="24"/>
          <w:szCs w:val="24"/>
        </w:rPr>
        <w:t>quantidade estimada de horas a serem debitadas do banco</w:t>
      </w:r>
      <w:r w:rsidR="00D70D6B" w:rsidRPr="00497E40">
        <w:rPr>
          <w:rStyle w:val="markedcontent"/>
          <w:rFonts w:ascii="Arial" w:hAnsi="Arial" w:cs="Arial"/>
          <w:sz w:val="24"/>
          <w:szCs w:val="24"/>
        </w:rPr>
        <w:t xml:space="preserve"> será retornada via portal de gestão das ordens de serviço </w:t>
      </w:r>
      <w:r w:rsidR="00C25593" w:rsidRPr="00497E40">
        <w:rPr>
          <w:rStyle w:val="markedcontent"/>
          <w:rFonts w:ascii="Arial" w:hAnsi="Arial" w:cs="Arial"/>
          <w:sz w:val="24"/>
          <w:szCs w:val="24"/>
        </w:rPr>
        <w:t xml:space="preserve">ou outro meio eletrônico </w:t>
      </w:r>
      <w:r w:rsidR="00694F46" w:rsidRPr="00497E40">
        <w:rPr>
          <w:rStyle w:val="markedcontent"/>
          <w:rFonts w:ascii="Arial" w:hAnsi="Arial" w:cs="Arial"/>
          <w:sz w:val="24"/>
          <w:szCs w:val="24"/>
        </w:rPr>
        <w:t xml:space="preserve">formal </w:t>
      </w:r>
      <w:r w:rsidR="00D70D6B" w:rsidRPr="00497E40">
        <w:rPr>
          <w:rStyle w:val="markedcontent"/>
          <w:rFonts w:ascii="Arial" w:hAnsi="Arial" w:cs="Arial"/>
          <w:sz w:val="24"/>
          <w:szCs w:val="24"/>
        </w:rPr>
        <w:t xml:space="preserve">para </w:t>
      </w:r>
      <w:r w:rsidR="00694F46" w:rsidRPr="00497E40">
        <w:rPr>
          <w:rStyle w:val="markedcontent"/>
          <w:rFonts w:ascii="Arial" w:hAnsi="Arial" w:cs="Arial"/>
          <w:sz w:val="24"/>
          <w:szCs w:val="24"/>
        </w:rPr>
        <w:t xml:space="preserve">manifestação de </w:t>
      </w:r>
      <w:r w:rsidR="00D70D6B" w:rsidRPr="00497E40">
        <w:rPr>
          <w:rStyle w:val="markedcontent"/>
          <w:rFonts w:ascii="Arial" w:hAnsi="Arial" w:cs="Arial"/>
          <w:sz w:val="24"/>
          <w:szCs w:val="24"/>
        </w:rPr>
        <w:t xml:space="preserve">aprovação </w:t>
      </w:r>
      <w:r w:rsidR="00694F46" w:rsidRPr="00497E40">
        <w:rPr>
          <w:rStyle w:val="markedcontent"/>
          <w:rFonts w:ascii="Arial" w:hAnsi="Arial" w:cs="Arial"/>
          <w:sz w:val="24"/>
          <w:szCs w:val="24"/>
        </w:rPr>
        <w:t>pela</w:t>
      </w:r>
      <w:r w:rsidR="00D70D6B" w:rsidRPr="00497E40">
        <w:rPr>
          <w:rStyle w:val="markedcontent"/>
          <w:rFonts w:ascii="Arial" w:hAnsi="Arial" w:cs="Arial"/>
          <w:sz w:val="24"/>
          <w:szCs w:val="24"/>
        </w:rPr>
        <w:t xml:space="preserve"> área </w:t>
      </w:r>
      <w:r w:rsidR="00694F46" w:rsidRPr="00497E40">
        <w:rPr>
          <w:rStyle w:val="markedcontent"/>
          <w:rFonts w:ascii="Arial" w:hAnsi="Arial" w:cs="Arial"/>
          <w:sz w:val="24"/>
          <w:szCs w:val="24"/>
        </w:rPr>
        <w:t xml:space="preserve">demandante e pela área </w:t>
      </w:r>
      <w:r w:rsidR="00D70D6B" w:rsidRPr="00497E40">
        <w:rPr>
          <w:rStyle w:val="markedcontent"/>
          <w:rFonts w:ascii="Arial" w:hAnsi="Arial" w:cs="Arial"/>
          <w:sz w:val="24"/>
          <w:szCs w:val="24"/>
        </w:rPr>
        <w:t>técnica da Cesama</w:t>
      </w:r>
      <w:r w:rsidRPr="00497E40">
        <w:rPr>
          <w:rStyle w:val="markedcontent"/>
          <w:rFonts w:ascii="Arial" w:hAnsi="Arial" w:cs="Arial"/>
          <w:sz w:val="24"/>
          <w:szCs w:val="24"/>
        </w:rPr>
        <w:t>.</w:t>
      </w:r>
    </w:p>
    <w:p w14:paraId="68ACEE93" w14:textId="77777777" w:rsidR="00DF07E1" w:rsidRPr="00497E40" w:rsidRDefault="00DF07E1" w:rsidP="00DF07E1">
      <w:pPr>
        <w:suppressAutoHyphens/>
        <w:spacing w:after="0" w:line="360" w:lineRule="auto"/>
        <w:jc w:val="both"/>
        <w:rPr>
          <w:rStyle w:val="markedcontent"/>
          <w:rFonts w:ascii="Arial" w:hAnsi="Arial" w:cs="Arial"/>
          <w:sz w:val="24"/>
          <w:szCs w:val="24"/>
        </w:rPr>
      </w:pPr>
    </w:p>
    <w:p w14:paraId="4D495B10" w14:textId="777AB6EC" w:rsidR="00DF07E1" w:rsidRPr="00497E40" w:rsidRDefault="00DF07E1" w:rsidP="00DF07E1">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4.2</w:t>
      </w:r>
      <w:r w:rsidR="00512AEF">
        <w:rPr>
          <w:rStyle w:val="markedcontent"/>
          <w:rFonts w:ascii="Arial" w:hAnsi="Arial" w:cs="Arial"/>
          <w:sz w:val="24"/>
          <w:szCs w:val="24"/>
        </w:rPr>
        <w:t>3</w:t>
      </w:r>
      <w:r w:rsidRPr="00497E40">
        <w:rPr>
          <w:rStyle w:val="markedcontent"/>
          <w:rFonts w:ascii="Arial" w:hAnsi="Arial" w:cs="Arial"/>
          <w:sz w:val="24"/>
          <w:szCs w:val="24"/>
        </w:rPr>
        <w:t xml:space="preserve">.2. </w:t>
      </w:r>
      <w:r w:rsidR="005E561A" w:rsidRPr="005E561A">
        <w:rPr>
          <w:rStyle w:val="markedcontent"/>
          <w:rFonts w:ascii="Arial" w:hAnsi="Arial" w:cs="Arial"/>
          <w:sz w:val="24"/>
          <w:szCs w:val="24"/>
        </w:rPr>
        <w:t>O consumo das horas deverá ser registrado em relatório técnico mensal, contendo a descrição detalhada dos serviços prestados, o tempo efetivamente utilizado por atividade e o saldo atualizado do banco de horas, disponibilizado para acompanhamento da contratante; para evitar a majoração indevida de esforço, a contratada deverá balizar suas estimativas com base em metodologias reconhecidas, como Pontos de Função</w:t>
      </w:r>
      <w:r w:rsidR="005E561A">
        <w:rPr>
          <w:rStyle w:val="markedcontent"/>
          <w:rFonts w:ascii="Arial" w:hAnsi="Arial" w:cs="Arial"/>
          <w:sz w:val="24"/>
          <w:szCs w:val="24"/>
        </w:rPr>
        <w:t xml:space="preserve"> ou outra meto</w:t>
      </w:r>
      <w:r w:rsidR="00633D33">
        <w:rPr>
          <w:rStyle w:val="markedcontent"/>
          <w:rFonts w:ascii="Arial" w:hAnsi="Arial" w:cs="Arial"/>
          <w:sz w:val="24"/>
          <w:szCs w:val="24"/>
        </w:rPr>
        <w:t>dologia clássica</w:t>
      </w:r>
      <w:r w:rsidR="005E561A" w:rsidRPr="005E561A">
        <w:rPr>
          <w:rStyle w:val="markedcontent"/>
          <w:rFonts w:ascii="Arial" w:hAnsi="Arial" w:cs="Arial"/>
          <w:sz w:val="24"/>
          <w:szCs w:val="24"/>
        </w:rPr>
        <w:t>, apresenta</w:t>
      </w:r>
      <w:r w:rsidR="00633D33">
        <w:rPr>
          <w:rStyle w:val="markedcontent"/>
          <w:rFonts w:ascii="Arial" w:hAnsi="Arial" w:cs="Arial"/>
          <w:sz w:val="24"/>
          <w:szCs w:val="24"/>
        </w:rPr>
        <w:t>ndo</w:t>
      </w:r>
      <w:r w:rsidR="005E561A" w:rsidRPr="005E561A">
        <w:rPr>
          <w:rStyle w:val="markedcontent"/>
          <w:rFonts w:ascii="Arial" w:hAnsi="Arial" w:cs="Arial"/>
          <w:sz w:val="24"/>
          <w:szCs w:val="24"/>
        </w:rPr>
        <w:t xml:space="preserve"> justificativas técnicas claras para cada demanda, sendo facultado à contratante solicitar revisão ou auditoria das estimativas sempre que julgar necessário.</w:t>
      </w:r>
    </w:p>
    <w:p w14:paraId="1237509A" w14:textId="77777777" w:rsidR="00DF07E1" w:rsidRPr="00497E40" w:rsidRDefault="00DF07E1" w:rsidP="00DF07E1">
      <w:pPr>
        <w:suppressAutoHyphens/>
        <w:spacing w:after="0" w:line="360" w:lineRule="auto"/>
        <w:jc w:val="both"/>
        <w:rPr>
          <w:rStyle w:val="markedcontent"/>
          <w:rFonts w:ascii="Arial" w:hAnsi="Arial" w:cs="Arial"/>
          <w:sz w:val="24"/>
          <w:szCs w:val="24"/>
        </w:rPr>
      </w:pPr>
    </w:p>
    <w:p w14:paraId="6F1BEAFA" w14:textId="458F074D" w:rsidR="00DF07E1" w:rsidRPr="00497E40" w:rsidRDefault="00DF07E1" w:rsidP="00DF07E1">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4.2</w:t>
      </w:r>
      <w:r w:rsidR="00512AEF">
        <w:rPr>
          <w:rStyle w:val="markedcontent"/>
          <w:rFonts w:ascii="Arial" w:hAnsi="Arial" w:cs="Arial"/>
          <w:sz w:val="24"/>
          <w:szCs w:val="24"/>
        </w:rPr>
        <w:t>3</w:t>
      </w:r>
      <w:r w:rsidRPr="00497E40">
        <w:rPr>
          <w:rStyle w:val="markedcontent"/>
          <w:rFonts w:ascii="Arial" w:hAnsi="Arial" w:cs="Arial"/>
          <w:sz w:val="24"/>
          <w:szCs w:val="24"/>
        </w:rPr>
        <w:t>.3. O banco de horas terá validade de 12 (doze) meses, podendo ser renovado em cada período contratual. As horas não utilizadas no período não serão acumuladas para o período seguinte</w:t>
      </w:r>
      <w:r w:rsidR="0057154A" w:rsidRPr="00497E40">
        <w:rPr>
          <w:rStyle w:val="markedcontent"/>
          <w:rFonts w:ascii="Arial" w:hAnsi="Arial" w:cs="Arial"/>
          <w:sz w:val="24"/>
          <w:szCs w:val="24"/>
        </w:rPr>
        <w:t xml:space="preserve"> e não serão medidas para fins de pagamento</w:t>
      </w:r>
      <w:r w:rsidRPr="00497E40">
        <w:rPr>
          <w:rStyle w:val="markedcontent"/>
          <w:rFonts w:ascii="Arial" w:hAnsi="Arial" w:cs="Arial"/>
          <w:sz w:val="24"/>
          <w:szCs w:val="24"/>
        </w:rPr>
        <w:t>.</w:t>
      </w:r>
    </w:p>
    <w:p w14:paraId="1D125A28" w14:textId="77777777" w:rsidR="00DF07E1" w:rsidRPr="00497E40" w:rsidRDefault="00DF07E1" w:rsidP="00DF07E1">
      <w:pPr>
        <w:suppressAutoHyphens/>
        <w:spacing w:after="0" w:line="360" w:lineRule="auto"/>
        <w:jc w:val="both"/>
        <w:rPr>
          <w:rStyle w:val="markedcontent"/>
          <w:rFonts w:ascii="Arial" w:hAnsi="Arial" w:cs="Arial"/>
          <w:sz w:val="24"/>
          <w:szCs w:val="24"/>
        </w:rPr>
      </w:pPr>
    </w:p>
    <w:p w14:paraId="78809A15" w14:textId="3B42061F" w:rsidR="00DF07E1" w:rsidRDefault="00DF07E1" w:rsidP="00DF07E1">
      <w:pPr>
        <w:suppressAutoHyphens/>
        <w:spacing w:after="0" w:line="360" w:lineRule="auto"/>
        <w:jc w:val="both"/>
        <w:rPr>
          <w:rStyle w:val="markedcontent"/>
          <w:rFonts w:ascii="Arial" w:hAnsi="Arial" w:cs="Arial"/>
          <w:sz w:val="24"/>
          <w:szCs w:val="24"/>
        </w:rPr>
      </w:pPr>
      <w:r w:rsidRPr="00497E40">
        <w:rPr>
          <w:rStyle w:val="markedcontent"/>
          <w:rFonts w:ascii="Arial" w:hAnsi="Arial" w:cs="Arial"/>
          <w:sz w:val="24"/>
          <w:szCs w:val="24"/>
        </w:rPr>
        <w:t>4.2</w:t>
      </w:r>
      <w:r w:rsidR="00512AEF">
        <w:rPr>
          <w:rStyle w:val="markedcontent"/>
          <w:rFonts w:ascii="Arial" w:hAnsi="Arial" w:cs="Arial"/>
          <w:sz w:val="24"/>
          <w:szCs w:val="24"/>
        </w:rPr>
        <w:t>3</w:t>
      </w:r>
      <w:r w:rsidRPr="00497E40">
        <w:rPr>
          <w:rStyle w:val="markedcontent"/>
          <w:rFonts w:ascii="Arial" w:hAnsi="Arial" w:cs="Arial"/>
          <w:sz w:val="24"/>
          <w:szCs w:val="24"/>
        </w:rPr>
        <w:t>.4. Em caso de esgotamento do banco de horas antes do término da vigência anual, a contratante poderá, se houver interesse e disponibilidade orçamentária, contratar horas técnicas adicionais, mediante termo aditivo, observadas as disposições legais vigentes.</w:t>
      </w:r>
    </w:p>
    <w:p w14:paraId="3BCAF4FA" w14:textId="77777777" w:rsidR="00C93D82" w:rsidRDefault="00C93D82" w:rsidP="00DF07E1">
      <w:pPr>
        <w:suppressAutoHyphens/>
        <w:spacing w:after="0" w:line="360" w:lineRule="auto"/>
        <w:jc w:val="both"/>
        <w:rPr>
          <w:rStyle w:val="markedcontent"/>
          <w:rFonts w:ascii="Arial" w:hAnsi="Arial" w:cs="Arial"/>
          <w:sz w:val="24"/>
          <w:szCs w:val="24"/>
        </w:rPr>
      </w:pPr>
    </w:p>
    <w:p w14:paraId="66EA23FA" w14:textId="35425EC6" w:rsidR="00C93D82" w:rsidRPr="00497E40" w:rsidRDefault="00C93D82" w:rsidP="00DF07E1">
      <w:pPr>
        <w:suppressAutoHyphens/>
        <w:spacing w:after="0" w:line="360" w:lineRule="auto"/>
        <w:jc w:val="both"/>
        <w:rPr>
          <w:rStyle w:val="markedcontent"/>
          <w:rFonts w:ascii="Arial" w:hAnsi="Arial" w:cs="Arial"/>
          <w:sz w:val="24"/>
          <w:szCs w:val="24"/>
        </w:rPr>
      </w:pPr>
      <w:r>
        <w:rPr>
          <w:rStyle w:val="markedcontent"/>
          <w:rFonts w:ascii="Arial" w:hAnsi="Arial" w:cs="Arial"/>
          <w:sz w:val="24"/>
          <w:szCs w:val="24"/>
        </w:rPr>
        <w:lastRenderedPageBreak/>
        <w:t>4.2</w:t>
      </w:r>
      <w:r w:rsidR="00512AEF">
        <w:rPr>
          <w:rStyle w:val="markedcontent"/>
          <w:rFonts w:ascii="Arial" w:hAnsi="Arial" w:cs="Arial"/>
          <w:sz w:val="24"/>
          <w:szCs w:val="24"/>
        </w:rPr>
        <w:t>4</w:t>
      </w:r>
      <w:r>
        <w:rPr>
          <w:rStyle w:val="markedcontent"/>
          <w:rFonts w:ascii="Arial" w:hAnsi="Arial" w:cs="Arial"/>
          <w:sz w:val="24"/>
          <w:szCs w:val="24"/>
        </w:rPr>
        <w:t xml:space="preserve"> </w:t>
      </w:r>
      <w:r w:rsidR="00C123E4">
        <w:rPr>
          <w:rStyle w:val="markedcontent"/>
          <w:rFonts w:ascii="Arial" w:hAnsi="Arial" w:cs="Arial"/>
          <w:sz w:val="24"/>
          <w:szCs w:val="24"/>
        </w:rPr>
        <w:t xml:space="preserve">A Cesama deverá ter acesso completo ao repositório utilizado na versão </w:t>
      </w:r>
      <w:r w:rsidR="005D079F">
        <w:rPr>
          <w:rStyle w:val="markedcontent"/>
          <w:rFonts w:ascii="Arial" w:hAnsi="Arial" w:cs="Arial"/>
          <w:sz w:val="24"/>
          <w:szCs w:val="24"/>
        </w:rPr>
        <w:t xml:space="preserve">GSAN </w:t>
      </w:r>
      <w:r w:rsidR="00C123E4">
        <w:rPr>
          <w:rStyle w:val="markedcontent"/>
          <w:rFonts w:ascii="Arial" w:hAnsi="Arial" w:cs="Arial"/>
          <w:sz w:val="24"/>
          <w:szCs w:val="24"/>
        </w:rPr>
        <w:t xml:space="preserve">da </w:t>
      </w:r>
      <w:r w:rsidR="005D079F">
        <w:rPr>
          <w:rStyle w:val="markedcontent"/>
          <w:rFonts w:ascii="Arial" w:hAnsi="Arial" w:cs="Arial"/>
          <w:sz w:val="24"/>
          <w:szCs w:val="24"/>
        </w:rPr>
        <w:t>CESAMA</w:t>
      </w:r>
      <w:r w:rsidR="00C123E4">
        <w:rPr>
          <w:rStyle w:val="markedcontent"/>
          <w:rFonts w:ascii="Arial" w:hAnsi="Arial" w:cs="Arial"/>
          <w:sz w:val="24"/>
          <w:szCs w:val="24"/>
        </w:rPr>
        <w:t>, incluindo melhorias</w:t>
      </w:r>
      <w:r w:rsidR="00BC698B">
        <w:rPr>
          <w:rStyle w:val="markedcontent"/>
          <w:rFonts w:ascii="Arial" w:hAnsi="Arial" w:cs="Arial"/>
          <w:sz w:val="24"/>
          <w:szCs w:val="24"/>
        </w:rPr>
        <w:t>, garantindo acessos em modo somente leitura à equipe técnica da Cesama.</w:t>
      </w:r>
    </w:p>
    <w:p w14:paraId="36740886" w14:textId="77777777" w:rsidR="00696427" w:rsidRDefault="00696427" w:rsidP="00696427">
      <w:pPr>
        <w:suppressAutoHyphens/>
        <w:spacing w:after="0" w:line="360" w:lineRule="auto"/>
        <w:jc w:val="both"/>
        <w:rPr>
          <w:rStyle w:val="markedcontent"/>
          <w:rFonts w:ascii="Arial" w:hAnsi="Arial" w:cs="Arial"/>
          <w:sz w:val="24"/>
          <w:szCs w:val="24"/>
        </w:rPr>
      </w:pPr>
    </w:p>
    <w:p w14:paraId="7E661493" w14:textId="77777777" w:rsidR="004807FF" w:rsidRPr="004807FF" w:rsidRDefault="004807FF" w:rsidP="004807FF">
      <w:pPr>
        <w:suppressAutoHyphens/>
        <w:spacing w:after="0" w:line="360" w:lineRule="auto"/>
        <w:jc w:val="both"/>
        <w:rPr>
          <w:rFonts w:ascii="Arial" w:hAnsi="Arial" w:cs="Arial"/>
          <w:b/>
          <w:bCs/>
          <w:sz w:val="24"/>
          <w:szCs w:val="24"/>
        </w:rPr>
      </w:pPr>
      <w:r w:rsidRPr="004807FF">
        <w:rPr>
          <w:rFonts w:ascii="Arial" w:hAnsi="Arial" w:cs="Arial"/>
          <w:b/>
          <w:bCs/>
          <w:sz w:val="24"/>
          <w:szCs w:val="24"/>
        </w:rPr>
        <w:t>4.25 Acordo de Nível de Serviço (ANS ou SLA) de Suporte</w:t>
      </w:r>
    </w:p>
    <w:p w14:paraId="2D303820" w14:textId="1CF29A57" w:rsidR="004807FF" w:rsidRPr="004807FF" w:rsidRDefault="00901FE7" w:rsidP="004807FF">
      <w:pPr>
        <w:suppressAutoHyphens/>
        <w:spacing w:after="0" w:line="360" w:lineRule="auto"/>
        <w:jc w:val="both"/>
        <w:rPr>
          <w:rFonts w:ascii="Arial" w:hAnsi="Arial" w:cs="Arial"/>
          <w:sz w:val="24"/>
          <w:szCs w:val="24"/>
        </w:rPr>
      </w:pPr>
      <w:r>
        <w:rPr>
          <w:rFonts w:ascii="Arial" w:hAnsi="Arial" w:cs="Arial"/>
          <w:sz w:val="24"/>
          <w:szCs w:val="24"/>
        </w:rPr>
        <w:t>O</w:t>
      </w:r>
      <w:r w:rsidR="004807FF" w:rsidRPr="004807FF">
        <w:rPr>
          <w:rFonts w:ascii="Arial" w:hAnsi="Arial" w:cs="Arial"/>
          <w:sz w:val="24"/>
          <w:szCs w:val="24"/>
        </w:rPr>
        <w:t>s tempos de resposta e resolução, ser</w:t>
      </w:r>
      <w:r>
        <w:rPr>
          <w:rFonts w:ascii="Arial" w:hAnsi="Arial" w:cs="Arial"/>
          <w:sz w:val="24"/>
          <w:szCs w:val="24"/>
        </w:rPr>
        <w:t>ão</w:t>
      </w:r>
      <w:r w:rsidR="004807FF" w:rsidRPr="004807FF">
        <w:rPr>
          <w:rFonts w:ascii="Arial" w:hAnsi="Arial" w:cs="Arial"/>
          <w:sz w:val="24"/>
          <w:szCs w:val="24"/>
        </w:rPr>
        <w:t xml:space="preserve"> utilizad</w:t>
      </w:r>
      <w:r>
        <w:rPr>
          <w:rFonts w:ascii="Arial" w:hAnsi="Arial" w:cs="Arial"/>
          <w:sz w:val="24"/>
          <w:szCs w:val="24"/>
        </w:rPr>
        <w:t>os</w:t>
      </w:r>
      <w:r w:rsidR="004807FF" w:rsidRPr="004807FF">
        <w:rPr>
          <w:rFonts w:ascii="Arial" w:hAnsi="Arial" w:cs="Arial"/>
          <w:sz w:val="24"/>
          <w:szCs w:val="24"/>
        </w:rPr>
        <w:t xml:space="preserve"> para medir a eficiência da CONTRATADA na prestação de serviços de suporte. Os níveis de criticidade são definidos em função da natureza do problema e de seu impacto no ambiente produtivo da CONTRATANTE.</w:t>
      </w:r>
    </w:p>
    <w:p w14:paraId="2DE5ECAE" w14:textId="71732301" w:rsidR="004807FF" w:rsidRPr="004807FF" w:rsidRDefault="004807FF" w:rsidP="004807FF">
      <w:pPr>
        <w:suppressAutoHyphens/>
        <w:spacing w:after="0" w:line="360" w:lineRule="auto"/>
        <w:jc w:val="both"/>
        <w:rPr>
          <w:rFonts w:ascii="Arial" w:hAnsi="Arial" w:cs="Arial"/>
          <w:sz w:val="24"/>
          <w:szCs w:val="24"/>
        </w:rPr>
      </w:pPr>
    </w:p>
    <w:p w14:paraId="68B5ACDF" w14:textId="77777777" w:rsidR="004807FF" w:rsidRPr="00DC2882" w:rsidRDefault="004807FF" w:rsidP="004807FF">
      <w:pPr>
        <w:suppressAutoHyphens/>
        <w:spacing w:after="0" w:line="360" w:lineRule="auto"/>
        <w:jc w:val="both"/>
        <w:rPr>
          <w:rFonts w:ascii="Arial" w:hAnsi="Arial" w:cs="Arial"/>
          <w:b/>
          <w:bCs/>
          <w:sz w:val="24"/>
          <w:szCs w:val="20"/>
        </w:rPr>
      </w:pPr>
      <w:r w:rsidRPr="00DC2882">
        <w:rPr>
          <w:rFonts w:ascii="Arial" w:hAnsi="Arial" w:cs="Arial"/>
          <w:b/>
          <w:bCs/>
          <w:sz w:val="24"/>
          <w:szCs w:val="20"/>
        </w:rPr>
        <w:t>4.25.1 Tabela Única de Criticidade, Atendimento e Solução</w:t>
      </w:r>
    </w:p>
    <w:tbl>
      <w:tblPr>
        <w:tblStyle w:val="TabeladeGrade1Clara"/>
        <w:tblW w:w="0" w:type="auto"/>
        <w:tblLook w:val="04A0" w:firstRow="1" w:lastRow="0" w:firstColumn="1" w:lastColumn="0" w:noHBand="0" w:noVBand="1"/>
      </w:tblPr>
      <w:tblGrid>
        <w:gridCol w:w="1250"/>
        <w:gridCol w:w="4040"/>
        <w:gridCol w:w="1547"/>
        <w:gridCol w:w="1658"/>
      </w:tblGrid>
      <w:tr w:rsidR="00A54C4A" w:rsidRPr="00A54C4A" w14:paraId="0672AFC7" w14:textId="77777777" w:rsidTr="00497E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CB5C2CD" w14:textId="77777777" w:rsidR="004807FF" w:rsidRPr="00497E40" w:rsidRDefault="004807FF" w:rsidP="00497E40">
            <w:pPr>
              <w:suppressAutoHyphens/>
              <w:spacing w:after="0" w:line="240" w:lineRule="auto"/>
              <w:jc w:val="center"/>
              <w:rPr>
                <w:rFonts w:ascii="Arial" w:hAnsi="Arial" w:cs="Arial"/>
                <w:sz w:val="20"/>
                <w:szCs w:val="20"/>
              </w:rPr>
            </w:pPr>
            <w:r w:rsidRPr="00497E40">
              <w:rPr>
                <w:rFonts w:ascii="Arial" w:hAnsi="Arial" w:cs="Arial"/>
                <w:sz w:val="20"/>
                <w:szCs w:val="20"/>
              </w:rPr>
              <w:t>Criticidade</w:t>
            </w:r>
          </w:p>
        </w:tc>
        <w:tc>
          <w:tcPr>
            <w:tcW w:w="0" w:type="auto"/>
            <w:vAlign w:val="center"/>
            <w:hideMark/>
          </w:tcPr>
          <w:p w14:paraId="03FEF982" w14:textId="77777777" w:rsidR="004807FF" w:rsidRPr="00497E40" w:rsidRDefault="004807FF" w:rsidP="00497E40">
            <w:pPr>
              <w:suppressAutoHyphen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497E40">
              <w:rPr>
                <w:rFonts w:ascii="Arial" w:hAnsi="Arial" w:cs="Arial"/>
                <w:sz w:val="20"/>
                <w:szCs w:val="20"/>
              </w:rPr>
              <w:t>Descrição</w:t>
            </w:r>
          </w:p>
        </w:tc>
        <w:tc>
          <w:tcPr>
            <w:tcW w:w="0" w:type="auto"/>
            <w:vAlign w:val="center"/>
            <w:hideMark/>
          </w:tcPr>
          <w:p w14:paraId="67B6AB31" w14:textId="77777777" w:rsidR="004807FF" w:rsidRPr="00497E40" w:rsidRDefault="004807FF" w:rsidP="00497E40">
            <w:pPr>
              <w:suppressAutoHyphen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497E40">
              <w:rPr>
                <w:rFonts w:ascii="Arial" w:hAnsi="Arial" w:cs="Arial"/>
                <w:sz w:val="20"/>
                <w:szCs w:val="20"/>
              </w:rPr>
              <w:t>Tempo Máximo de Resposta</w:t>
            </w:r>
          </w:p>
        </w:tc>
        <w:tc>
          <w:tcPr>
            <w:tcW w:w="0" w:type="auto"/>
            <w:vAlign w:val="center"/>
            <w:hideMark/>
          </w:tcPr>
          <w:p w14:paraId="65D27521" w14:textId="77777777" w:rsidR="004807FF" w:rsidRPr="00497E40" w:rsidRDefault="004807FF" w:rsidP="00497E40">
            <w:pPr>
              <w:suppressAutoHyphen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497E40">
              <w:rPr>
                <w:rFonts w:ascii="Arial" w:hAnsi="Arial" w:cs="Arial"/>
                <w:sz w:val="20"/>
                <w:szCs w:val="20"/>
              </w:rPr>
              <w:t>Tempo Máximo de Resolução</w:t>
            </w:r>
          </w:p>
        </w:tc>
      </w:tr>
      <w:tr w:rsidR="00A54C4A" w:rsidRPr="00A54C4A" w14:paraId="5E3BEEA1" w14:textId="77777777" w:rsidTr="00497E40">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3CE6265" w14:textId="77777777" w:rsidR="004807FF" w:rsidRPr="00497E40" w:rsidRDefault="004807FF" w:rsidP="00497E40">
            <w:pPr>
              <w:suppressAutoHyphens/>
              <w:spacing w:after="0" w:line="240" w:lineRule="auto"/>
              <w:jc w:val="center"/>
              <w:rPr>
                <w:rFonts w:ascii="Arial" w:hAnsi="Arial" w:cs="Arial"/>
                <w:sz w:val="20"/>
                <w:szCs w:val="20"/>
              </w:rPr>
            </w:pPr>
            <w:r w:rsidRPr="00497E40">
              <w:rPr>
                <w:rFonts w:ascii="Arial" w:hAnsi="Arial" w:cs="Arial"/>
                <w:sz w:val="20"/>
                <w:szCs w:val="20"/>
              </w:rPr>
              <w:t>Baixa</w:t>
            </w:r>
          </w:p>
        </w:tc>
        <w:tc>
          <w:tcPr>
            <w:tcW w:w="0" w:type="auto"/>
            <w:vAlign w:val="center"/>
            <w:hideMark/>
          </w:tcPr>
          <w:p w14:paraId="0FA1818E" w14:textId="77777777" w:rsidR="004807FF" w:rsidRPr="00497E40" w:rsidRDefault="004807FF" w:rsidP="00497E40">
            <w:pPr>
              <w:suppressAutoHyphen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97E40">
              <w:rPr>
                <w:rFonts w:ascii="Arial" w:hAnsi="Arial" w:cs="Arial"/>
                <w:sz w:val="20"/>
                <w:szCs w:val="20"/>
              </w:rPr>
              <w:t>Solicitações simples de informações ou suporte em funcionalidades do sistema. Sem impacto na operação.</w:t>
            </w:r>
          </w:p>
        </w:tc>
        <w:tc>
          <w:tcPr>
            <w:tcW w:w="0" w:type="auto"/>
            <w:vAlign w:val="center"/>
            <w:hideMark/>
          </w:tcPr>
          <w:p w14:paraId="41F3D54A" w14:textId="77777777" w:rsidR="004807FF" w:rsidRPr="00497E40" w:rsidRDefault="004807FF" w:rsidP="00497E40">
            <w:pPr>
              <w:suppressAutoHyphen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97E40">
              <w:rPr>
                <w:rFonts w:ascii="Arial" w:hAnsi="Arial" w:cs="Arial"/>
                <w:sz w:val="20"/>
                <w:szCs w:val="20"/>
              </w:rPr>
              <w:t>24h</w:t>
            </w:r>
          </w:p>
        </w:tc>
        <w:tc>
          <w:tcPr>
            <w:tcW w:w="0" w:type="auto"/>
            <w:vAlign w:val="center"/>
            <w:hideMark/>
          </w:tcPr>
          <w:p w14:paraId="424A5445" w14:textId="77777777" w:rsidR="004807FF" w:rsidRPr="00497E40" w:rsidRDefault="004807FF" w:rsidP="00497E40">
            <w:pPr>
              <w:suppressAutoHyphen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97E40">
              <w:rPr>
                <w:rFonts w:ascii="Arial" w:hAnsi="Arial" w:cs="Arial"/>
                <w:sz w:val="20"/>
                <w:szCs w:val="20"/>
              </w:rPr>
              <w:t>até 10 dias úteis</w:t>
            </w:r>
          </w:p>
        </w:tc>
      </w:tr>
      <w:tr w:rsidR="00A54C4A" w:rsidRPr="00A54C4A" w14:paraId="7B547FBD" w14:textId="77777777" w:rsidTr="00497E40">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7BE55C68" w14:textId="77777777" w:rsidR="004807FF" w:rsidRPr="00497E40" w:rsidRDefault="004807FF" w:rsidP="00497E40">
            <w:pPr>
              <w:suppressAutoHyphens/>
              <w:spacing w:after="0" w:line="240" w:lineRule="auto"/>
              <w:jc w:val="center"/>
              <w:rPr>
                <w:rFonts w:ascii="Arial" w:hAnsi="Arial" w:cs="Arial"/>
                <w:sz w:val="20"/>
                <w:szCs w:val="20"/>
              </w:rPr>
            </w:pPr>
            <w:r w:rsidRPr="00497E40">
              <w:rPr>
                <w:rFonts w:ascii="Arial" w:hAnsi="Arial" w:cs="Arial"/>
                <w:sz w:val="20"/>
                <w:szCs w:val="20"/>
              </w:rPr>
              <w:t>Séria</w:t>
            </w:r>
          </w:p>
        </w:tc>
        <w:tc>
          <w:tcPr>
            <w:tcW w:w="0" w:type="auto"/>
            <w:vAlign w:val="center"/>
            <w:hideMark/>
          </w:tcPr>
          <w:p w14:paraId="2917031C" w14:textId="77777777" w:rsidR="004807FF" w:rsidRPr="00497E40" w:rsidRDefault="004807FF" w:rsidP="00497E40">
            <w:pPr>
              <w:suppressAutoHyphen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97E40">
              <w:rPr>
                <w:rFonts w:ascii="Arial" w:hAnsi="Arial" w:cs="Arial"/>
                <w:sz w:val="20"/>
                <w:szCs w:val="20"/>
              </w:rPr>
              <w:t>Problemas que afetam parcialmente a produção, mas permitem operação alternativa.</w:t>
            </w:r>
          </w:p>
        </w:tc>
        <w:tc>
          <w:tcPr>
            <w:tcW w:w="0" w:type="auto"/>
            <w:vAlign w:val="center"/>
            <w:hideMark/>
          </w:tcPr>
          <w:p w14:paraId="72DF106D" w14:textId="77777777" w:rsidR="004807FF" w:rsidRPr="00497E40" w:rsidRDefault="004807FF" w:rsidP="00497E40">
            <w:pPr>
              <w:suppressAutoHyphen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97E40">
              <w:rPr>
                <w:rFonts w:ascii="Arial" w:hAnsi="Arial" w:cs="Arial"/>
                <w:sz w:val="20"/>
                <w:szCs w:val="20"/>
              </w:rPr>
              <w:t>12h</w:t>
            </w:r>
          </w:p>
        </w:tc>
        <w:tc>
          <w:tcPr>
            <w:tcW w:w="0" w:type="auto"/>
            <w:vAlign w:val="center"/>
            <w:hideMark/>
          </w:tcPr>
          <w:p w14:paraId="72861BD5" w14:textId="77777777" w:rsidR="004807FF" w:rsidRPr="00497E40" w:rsidRDefault="004807FF" w:rsidP="00497E40">
            <w:pPr>
              <w:suppressAutoHyphen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97E40">
              <w:rPr>
                <w:rFonts w:ascii="Arial" w:hAnsi="Arial" w:cs="Arial"/>
                <w:sz w:val="20"/>
                <w:szCs w:val="20"/>
              </w:rPr>
              <w:t>até 5 dias úteis</w:t>
            </w:r>
          </w:p>
        </w:tc>
      </w:tr>
      <w:tr w:rsidR="00A54C4A" w:rsidRPr="00A54C4A" w14:paraId="14F47BE2" w14:textId="77777777" w:rsidTr="00497E40">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35745031" w14:textId="77777777" w:rsidR="004807FF" w:rsidRPr="00497E40" w:rsidRDefault="004807FF" w:rsidP="00497E40">
            <w:pPr>
              <w:suppressAutoHyphens/>
              <w:spacing w:after="0" w:line="240" w:lineRule="auto"/>
              <w:jc w:val="center"/>
              <w:rPr>
                <w:rFonts w:ascii="Arial" w:hAnsi="Arial" w:cs="Arial"/>
                <w:sz w:val="20"/>
                <w:szCs w:val="20"/>
              </w:rPr>
            </w:pPr>
            <w:r w:rsidRPr="00497E40">
              <w:rPr>
                <w:rFonts w:ascii="Arial" w:hAnsi="Arial" w:cs="Arial"/>
                <w:sz w:val="20"/>
                <w:szCs w:val="20"/>
              </w:rPr>
              <w:t>Urgente</w:t>
            </w:r>
          </w:p>
        </w:tc>
        <w:tc>
          <w:tcPr>
            <w:tcW w:w="0" w:type="auto"/>
            <w:vAlign w:val="center"/>
            <w:hideMark/>
          </w:tcPr>
          <w:p w14:paraId="4A35294A" w14:textId="5DCF40E5" w:rsidR="004807FF" w:rsidRPr="00497E40" w:rsidRDefault="004807FF" w:rsidP="00497E40">
            <w:pPr>
              <w:suppressAutoHyphen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97E40">
              <w:rPr>
                <w:rFonts w:ascii="Arial" w:hAnsi="Arial" w:cs="Arial"/>
                <w:sz w:val="20"/>
                <w:szCs w:val="20"/>
              </w:rPr>
              <w:t xml:space="preserve">Falhas que impactam significativamente a produção, mas o sistema continua ativo. Necessita atendimento técnico </w:t>
            </w:r>
            <w:r w:rsidR="007F7D9D">
              <w:rPr>
                <w:rFonts w:ascii="Arial" w:hAnsi="Arial" w:cs="Arial"/>
                <w:sz w:val="20"/>
                <w:szCs w:val="20"/>
              </w:rPr>
              <w:t>direto</w:t>
            </w:r>
            <w:r w:rsidRPr="00497E40">
              <w:rPr>
                <w:rFonts w:ascii="Arial" w:hAnsi="Arial" w:cs="Arial"/>
                <w:sz w:val="20"/>
                <w:szCs w:val="20"/>
              </w:rPr>
              <w:t>.</w:t>
            </w:r>
          </w:p>
        </w:tc>
        <w:tc>
          <w:tcPr>
            <w:tcW w:w="0" w:type="auto"/>
            <w:vAlign w:val="center"/>
            <w:hideMark/>
          </w:tcPr>
          <w:p w14:paraId="747DCC47" w14:textId="77777777" w:rsidR="004807FF" w:rsidRPr="00497E40" w:rsidRDefault="004807FF" w:rsidP="00497E40">
            <w:pPr>
              <w:suppressAutoHyphen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97E40">
              <w:rPr>
                <w:rFonts w:ascii="Arial" w:hAnsi="Arial" w:cs="Arial"/>
                <w:sz w:val="20"/>
                <w:szCs w:val="20"/>
              </w:rPr>
              <w:t>3h</w:t>
            </w:r>
          </w:p>
        </w:tc>
        <w:tc>
          <w:tcPr>
            <w:tcW w:w="0" w:type="auto"/>
            <w:vAlign w:val="center"/>
            <w:hideMark/>
          </w:tcPr>
          <w:p w14:paraId="1912BC2D" w14:textId="77777777" w:rsidR="004807FF" w:rsidRPr="00497E40" w:rsidRDefault="004807FF" w:rsidP="00497E40">
            <w:pPr>
              <w:suppressAutoHyphen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97E40">
              <w:rPr>
                <w:rFonts w:ascii="Arial" w:hAnsi="Arial" w:cs="Arial"/>
                <w:sz w:val="20"/>
                <w:szCs w:val="20"/>
              </w:rPr>
              <w:t>até 36h</w:t>
            </w:r>
          </w:p>
        </w:tc>
      </w:tr>
      <w:tr w:rsidR="00A54C4A" w:rsidRPr="00A54C4A" w14:paraId="26EDEF68" w14:textId="77777777" w:rsidTr="00497E40">
        <w:tc>
          <w:tcPr>
            <w:cnfStyle w:val="001000000000" w:firstRow="0" w:lastRow="0" w:firstColumn="1" w:lastColumn="0" w:oddVBand="0" w:evenVBand="0" w:oddHBand="0" w:evenHBand="0" w:firstRowFirstColumn="0" w:firstRowLastColumn="0" w:lastRowFirstColumn="0" w:lastRowLastColumn="0"/>
            <w:tcW w:w="0" w:type="auto"/>
            <w:vAlign w:val="center"/>
            <w:hideMark/>
          </w:tcPr>
          <w:p w14:paraId="1F8676AB" w14:textId="77777777" w:rsidR="004807FF" w:rsidRPr="00497E40" w:rsidRDefault="004807FF" w:rsidP="00497E40">
            <w:pPr>
              <w:suppressAutoHyphens/>
              <w:spacing w:after="0" w:line="240" w:lineRule="auto"/>
              <w:jc w:val="center"/>
              <w:rPr>
                <w:rFonts w:ascii="Arial" w:hAnsi="Arial" w:cs="Arial"/>
                <w:sz w:val="20"/>
                <w:szCs w:val="20"/>
              </w:rPr>
            </w:pPr>
            <w:r w:rsidRPr="00497E40">
              <w:rPr>
                <w:rFonts w:ascii="Arial" w:hAnsi="Arial" w:cs="Arial"/>
                <w:sz w:val="20"/>
                <w:szCs w:val="20"/>
              </w:rPr>
              <w:t>Crítica</w:t>
            </w:r>
          </w:p>
        </w:tc>
        <w:tc>
          <w:tcPr>
            <w:tcW w:w="0" w:type="auto"/>
            <w:vAlign w:val="center"/>
            <w:hideMark/>
          </w:tcPr>
          <w:p w14:paraId="04833965" w14:textId="0059E7A8" w:rsidR="004807FF" w:rsidRPr="00497E40" w:rsidRDefault="004807FF" w:rsidP="00497E40">
            <w:pPr>
              <w:suppressAutoHyphen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97E40">
              <w:rPr>
                <w:rFonts w:ascii="Arial" w:hAnsi="Arial" w:cs="Arial"/>
                <w:sz w:val="20"/>
                <w:szCs w:val="20"/>
              </w:rPr>
              <w:t>O sistema não está operante ou apresenta falhas que comprometem totalmente a produção. Atendimento técnico imediato.</w:t>
            </w:r>
          </w:p>
        </w:tc>
        <w:tc>
          <w:tcPr>
            <w:tcW w:w="0" w:type="auto"/>
            <w:vAlign w:val="center"/>
            <w:hideMark/>
          </w:tcPr>
          <w:p w14:paraId="393D7ECE" w14:textId="77777777" w:rsidR="004807FF" w:rsidRPr="00497E40" w:rsidRDefault="004807FF" w:rsidP="00497E40">
            <w:pPr>
              <w:suppressAutoHyphen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97E40">
              <w:rPr>
                <w:rFonts w:ascii="Arial" w:hAnsi="Arial" w:cs="Arial"/>
                <w:sz w:val="20"/>
                <w:szCs w:val="20"/>
              </w:rPr>
              <w:t>Imediato</w:t>
            </w:r>
          </w:p>
        </w:tc>
        <w:tc>
          <w:tcPr>
            <w:tcW w:w="0" w:type="auto"/>
            <w:vAlign w:val="center"/>
            <w:hideMark/>
          </w:tcPr>
          <w:p w14:paraId="073677A3" w14:textId="77777777" w:rsidR="004807FF" w:rsidRPr="00497E40" w:rsidRDefault="004807FF" w:rsidP="00497E40">
            <w:pPr>
              <w:suppressAutoHyphen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497E40">
              <w:rPr>
                <w:rFonts w:ascii="Arial" w:hAnsi="Arial" w:cs="Arial"/>
                <w:sz w:val="20"/>
                <w:szCs w:val="20"/>
              </w:rPr>
              <w:t>até 24h</w:t>
            </w:r>
          </w:p>
        </w:tc>
      </w:tr>
    </w:tbl>
    <w:p w14:paraId="7CA00CF8" w14:textId="77777777" w:rsidR="00901FE7" w:rsidRDefault="00901FE7" w:rsidP="004807FF">
      <w:pPr>
        <w:suppressAutoHyphens/>
        <w:spacing w:after="0" w:line="360" w:lineRule="auto"/>
        <w:jc w:val="both"/>
        <w:rPr>
          <w:rFonts w:ascii="Arial" w:hAnsi="Arial" w:cs="Arial"/>
          <w:b/>
          <w:bCs/>
          <w:sz w:val="24"/>
          <w:szCs w:val="24"/>
        </w:rPr>
      </w:pPr>
    </w:p>
    <w:p w14:paraId="49639DD5" w14:textId="77777777" w:rsidR="00DA4326" w:rsidRDefault="00DA4326" w:rsidP="00DA4326">
      <w:pPr>
        <w:suppressAutoHyphens/>
        <w:spacing w:after="0" w:line="360" w:lineRule="auto"/>
        <w:jc w:val="both"/>
        <w:rPr>
          <w:rFonts w:ascii="Arial" w:hAnsi="Arial" w:cs="Arial"/>
          <w:sz w:val="24"/>
          <w:szCs w:val="24"/>
        </w:rPr>
      </w:pPr>
      <w:r w:rsidRPr="00DA4326">
        <w:rPr>
          <w:rFonts w:ascii="Arial" w:hAnsi="Arial" w:cs="Arial"/>
          <w:b/>
          <w:bCs/>
          <w:sz w:val="24"/>
          <w:szCs w:val="24"/>
        </w:rPr>
        <w:t>4.25.2 Penalidades por Descumprimento do SLA (fluxo simplificado)</w:t>
      </w:r>
      <w:r w:rsidRPr="00DA4326">
        <w:rPr>
          <w:rFonts w:ascii="Arial" w:hAnsi="Arial" w:cs="Arial"/>
          <w:b/>
          <w:bCs/>
          <w:sz w:val="24"/>
          <w:szCs w:val="24"/>
        </w:rPr>
        <w:br/>
      </w:r>
      <w:r w:rsidRPr="00DA4326">
        <w:rPr>
          <w:rFonts w:ascii="Arial" w:hAnsi="Arial" w:cs="Arial"/>
          <w:sz w:val="24"/>
          <w:szCs w:val="24"/>
        </w:rPr>
        <w:t>4.25.2.1 Notificação (1ª ocorrência)</w:t>
      </w:r>
    </w:p>
    <w:p w14:paraId="6484C152" w14:textId="0DAAD437" w:rsidR="00DA4326" w:rsidRPr="00DA4326" w:rsidRDefault="00DA4326" w:rsidP="00DA4326">
      <w:pPr>
        <w:suppressAutoHyphens/>
        <w:spacing w:after="0" w:line="360" w:lineRule="auto"/>
        <w:jc w:val="both"/>
        <w:rPr>
          <w:rFonts w:ascii="Arial" w:hAnsi="Arial" w:cs="Arial"/>
          <w:sz w:val="24"/>
          <w:szCs w:val="24"/>
        </w:rPr>
      </w:pPr>
      <w:r w:rsidRPr="00DA4326">
        <w:rPr>
          <w:rFonts w:ascii="Arial" w:hAnsi="Arial" w:cs="Arial"/>
          <w:sz w:val="24"/>
          <w:szCs w:val="24"/>
        </w:rPr>
        <w:t>Constatado descumprimento do SLA, a CESAMA emitirá notificação formal à Contratada, contendo, no mínimo: identificação do chamado/ocorrência, criticidade, prazos aplicáveis, evidência do descumprimento, data/hora de início e de restabelecimento (quando houver), e solicitação de análise de causa e plano de ação corretivo.</w:t>
      </w:r>
    </w:p>
    <w:p w14:paraId="14F8E619" w14:textId="77777777" w:rsidR="00DA4326" w:rsidRDefault="00DA4326" w:rsidP="00DA4326">
      <w:pPr>
        <w:suppressAutoHyphens/>
        <w:spacing w:after="0" w:line="360" w:lineRule="auto"/>
        <w:jc w:val="both"/>
        <w:rPr>
          <w:rFonts w:ascii="Arial" w:hAnsi="Arial" w:cs="Arial"/>
          <w:sz w:val="24"/>
          <w:szCs w:val="24"/>
        </w:rPr>
      </w:pPr>
      <w:r w:rsidRPr="00DA4326">
        <w:rPr>
          <w:rFonts w:ascii="Arial" w:hAnsi="Arial" w:cs="Arial"/>
          <w:sz w:val="24"/>
          <w:szCs w:val="24"/>
        </w:rPr>
        <w:t>4.25.2.2 Advertência (reincidência)</w:t>
      </w:r>
    </w:p>
    <w:p w14:paraId="53F95E09" w14:textId="2BA012FE" w:rsidR="00DA4326" w:rsidRPr="00DA4326" w:rsidRDefault="00DA4326" w:rsidP="00DA4326">
      <w:pPr>
        <w:suppressAutoHyphens/>
        <w:spacing w:after="0" w:line="360" w:lineRule="auto"/>
        <w:jc w:val="both"/>
        <w:rPr>
          <w:rFonts w:ascii="Arial" w:hAnsi="Arial" w:cs="Arial"/>
          <w:sz w:val="24"/>
          <w:szCs w:val="24"/>
        </w:rPr>
      </w:pPr>
      <w:r w:rsidRPr="00DA4326">
        <w:rPr>
          <w:rFonts w:ascii="Arial" w:hAnsi="Arial" w:cs="Arial"/>
          <w:sz w:val="24"/>
          <w:szCs w:val="24"/>
        </w:rPr>
        <w:t xml:space="preserve">Havendo reincidência no descumprimento do SLA, a CESAMA emitirá advertência formal, com registro em processo, reiterando as obrigações </w:t>
      </w:r>
      <w:r w:rsidRPr="00DA4326">
        <w:rPr>
          <w:rFonts w:ascii="Arial" w:hAnsi="Arial" w:cs="Arial"/>
          <w:sz w:val="24"/>
          <w:szCs w:val="24"/>
        </w:rPr>
        <w:lastRenderedPageBreak/>
        <w:t>contratuais, determinando ações corretivas e prazos para regularização, quando aplicável.</w:t>
      </w:r>
    </w:p>
    <w:p w14:paraId="64395141" w14:textId="77777777" w:rsidR="00DA4326" w:rsidRDefault="00DA4326" w:rsidP="00DA4326">
      <w:pPr>
        <w:suppressAutoHyphens/>
        <w:spacing w:after="0" w:line="360" w:lineRule="auto"/>
        <w:jc w:val="both"/>
        <w:rPr>
          <w:rFonts w:ascii="Arial" w:hAnsi="Arial" w:cs="Arial"/>
          <w:sz w:val="24"/>
          <w:szCs w:val="24"/>
        </w:rPr>
      </w:pPr>
      <w:r w:rsidRPr="00DA4326">
        <w:rPr>
          <w:rFonts w:ascii="Arial" w:hAnsi="Arial" w:cs="Arial"/>
          <w:sz w:val="24"/>
          <w:szCs w:val="24"/>
        </w:rPr>
        <w:t>4.25.2.3 Penalidade (reincidência após advertência)</w:t>
      </w:r>
    </w:p>
    <w:p w14:paraId="20996F5D" w14:textId="4DD138E3" w:rsidR="00DA4326" w:rsidRPr="00DA4326" w:rsidRDefault="00DA4326" w:rsidP="00DA4326">
      <w:pPr>
        <w:suppressAutoHyphens/>
        <w:spacing w:after="0" w:line="360" w:lineRule="auto"/>
        <w:jc w:val="both"/>
        <w:rPr>
          <w:rFonts w:ascii="Arial" w:hAnsi="Arial" w:cs="Arial"/>
          <w:sz w:val="24"/>
          <w:szCs w:val="24"/>
        </w:rPr>
      </w:pPr>
      <w:r w:rsidRPr="00DA4326">
        <w:rPr>
          <w:rFonts w:ascii="Arial" w:hAnsi="Arial" w:cs="Arial"/>
          <w:sz w:val="24"/>
          <w:szCs w:val="24"/>
        </w:rPr>
        <w:t>Persistindo a reincidência após a advertência, a CESAMA poderá aplicar as penalidades contratuais cabíveis, conforme previsto no instrumento convocatório, no contrato e no manual institucional de aplicação de penalidades, observados o contraditório, a ampla defesa e o registro em processo administrativo.</w:t>
      </w:r>
    </w:p>
    <w:p w14:paraId="035BC861" w14:textId="77777777" w:rsidR="00DA4326" w:rsidRDefault="00DA4326" w:rsidP="00DA4326">
      <w:pPr>
        <w:suppressAutoHyphens/>
        <w:spacing w:after="0" w:line="360" w:lineRule="auto"/>
        <w:jc w:val="both"/>
        <w:rPr>
          <w:rFonts w:ascii="Arial" w:hAnsi="Arial" w:cs="Arial"/>
          <w:sz w:val="24"/>
          <w:szCs w:val="24"/>
        </w:rPr>
      </w:pPr>
      <w:r w:rsidRPr="00DA4326">
        <w:rPr>
          <w:rFonts w:ascii="Arial" w:hAnsi="Arial" w:cs="Arial"/>
          <w:sz w:val="24"/>
          <w:szCs w:val="24"/>
        </w:rPr>
        <w:t>4.25.2.4 Registro e rastreabilidade</w:t>
      </w:r>
    </w:p>
    <w:p w14:paraId="3952126F" w14:textId="7322EC34" w:rsidR="00DA4326" w:rsidRPr="00DA4326" w:rsidRDefault="00DA4326" w:rsidP="00DA4326">
      <w:pPr>
        <w:suppressAutoHyphens/>
        <w:spacing w:after="0" w:line="360" w:lineRule="auto"/>
        <w:jc w:val="both"/>
        <w:rPr>
          <w:rFonts w:ascii="Arial" w:hAnsi="Arial" w:cs="Arial"/>
          <w:sz w:val="24"/>
          <w:szCs w:val="24"/>
        </w:rPr>
      </w:pPr>
      <w:r w:rsidRPr="00DA4326">
        <w:rPr>
          <w:rFonts w:ascii="Arial" w:hAnsi="Arial" w:cs="Arial"/>
          <w:sz w:val="24"/>
          <w:szCs w:val="24"/>
        </w:rPr>
        <w:t>Todas as notificações, advertências e penalidades aplicadas deverão ser formalmente registradas, com evidências, datas e identificação das ocorrências, de modo a permitir auditoria e rastreabilidade.</w:t>
      </w:r>
    </w:p>
    <w:p w14:paraId="4A1F98C6" w14:textId="77777777" w:rsidR="00DA4326" w:rsidRDefault="00DA4326" w:rsidP="00DA4326">
      <w:pPr>
        <w:suppressAutoHyphens/>
        <w:spacing w:after="0" w:line="360" w:lineRule="auto"/>
        <w:jc w:val="both"/>
        <w:rPr>
          <w:rFonts w:ascii="Arial" w:hAnsi="Arial" w:cs="Arial"/>
          <w:sz w:val="24"/>
          <w:szCs w:val="24"/>
        </w:rPr>
      </w:pPr>
      <w:r w:rsidRPr="00DA4326">
        <w:rPr>
          <w:rFonts w:ascii="Arial" w:hAnsi="Arial" w:cs="Arial"/>
          <w:sz w:val="24"/>
          <w:szCs w:val="24"/>
        </w:rPr>
        <w:t>4.25.2.5 Definição de reincidência</w:t>
      </w:r>
    </w:p>
    <w:p w14:paraId="1C9A0963" w14:textId="3934BF31" w:rsidR="00DA4326" w:rsidRPr="00DA4326" w:rsidRDefault="00DA4326" w:rsidP="00DA4326">
      <w:pPr>
        <w:suppressAutoHyphens/>
        <w:spacing w:after="0" w:line="360" w:lineRule="auto"/>
        <w:jc w:val="both"/>
        <w:rPr>
          <w:rFonts w:ascii="Arial" w:hAnsi="Arial" w:cs="Arial"/>
          <w:sz w:val="24"/>
          <w:szCs w:val="24"/>
        </w:rPr>
      </w:pPr>
      <w:r w:rsidRPr="00DA4326">
        <w:rPr>
          <w:rFonts w:ascii="Arial" w:hAnsi="Arial" w:cs="Arial"/>
          <w:sz w:val="24"/>
          <w:szCs w:val="24"/>
        </w:rPr>
        <w:t>Para fins deste item, considera-se reincidência a repetição de descumprimento de SLA pela Contratada para ocorrência de mesma criticidade, durante a vigência contratual, conforme critérios de apuração e registro definidos pela CESAMA.</w:t>
      </w:r>
    </w:p>
    <w:p w14:paraId="4E8CD979" w14:textId="77777777" w:rsidR="00DA4326" w:rsidRDefault="00DA4326" w:rsidP="00DA4326">
      <w:pPr>
        <w:suppressAutoHyphens/>
        <w:spacing w:after="0" w:line="360" w:lineRule="auto"/>
        <w:jc w:val="both"/>
        <w:rPr>
          <w:rFonts w:ascii="Arial" w:hAnsi="Arial" w:cs="Arial"/>
          <w:sz w:val="24"/>
          <w:szCs w:val="24"/>
        </w:rPr>
      </w:pPr>
      <w:r w:rsidRPr="00DA4326">
        <w:rPr>
          <w:rFonts w:ascii="Arial" w:hAnsi="Arial" w:cs="Arial"/>
          <w:sz w:val="24"/>
          <w:szCs w:val="24"/>
        </w:rPr>
        <w:t>4.25.2.6 Responsabilidades</w:t>
      </w:r>
    </w:p>
    <w:p w14:paraId="5C66E55E" w14:textId="0C7FCC4E" w:rsidR="00DA4326" w:rsidRPr="00DA4326" w:rsidRDefault="00DA4326" w:rsidP="00DA4326">
      <w:pPr>
        <w:suppressAutoHyphens/>
        <w:spacing w:after="0" w:line="360" w:lineRule="auto"/>
        <w:jc w:val="both"/>
        <w:rPr>
          <w:rFonts w:ascii="Arial" w:hAnsi="Arial" w:cs="Arial"/>
          <w:sz w:val="24"/>
          <w:szCs w:val="24"/>
        </w:rPr>
      </w:pPr>
      <w:r w:rsidRPr="00DA4326">
        <w:rPr>
          <w:rFonts w:ascii="Arial" w:hAnsi="Arial" w:cs="Arial"/>
          <w:sz w:val="24"/>
          <w:szCs w:val="24"/>
        </w:rPr>
        <w:t>A apuração e instrução das ocorrências serão realizadas pelo Fiscal do Contrato, cabendo ao Gestor do Contrato a decisão quanto à emissão de advertência e aplicação de penalidade, quando aplicável, conforme o instrumento convocatório e normativos internos.</w:t>
      </w:r>
    </w:p>
    <w:p w14:paraId="3A272119" w14:textId="77777777" w:rsidR="008966E2" w:rsidRDefault="008966E2" w:rsidP="004807FF">
      <w:pPr>
        <w:suppressAutoHyphens/>
        <w:spacing w:after="0" w:line="360" w:lineRule="auto"/>
        <w:jc w:val="both"/>
        <w:rPr>
          <w:rFonts w:ascii="Arial" w:hAnsi="Arial" w:cs="Arial"/>
          <w:b/>
          <w:bCs/>
          <w:sz w:val="24"/>
          <w:szCs w:val="24"/>
        </w:rPr>
      </w:pPr>
    </w:p>
    <w:p w14:paraId="7861AFA4" w14:textId="5350EE6D" w:rsidR="004807FF" w:rsidRPr="004807FF" w:rsidRDefault="006E4183" w:rsidP="004807FF">
      <w:pPr>
        <w:suppressAutoHyphens/>
        <w:spacing w:after="0" w:line="360" w:lineRule="auto"/>
        <w:jc w:val="both"/>
        <w:rPr>
          <w:rFonts w:ascii="Arial" w:hAnsi="Arial" w:cs="Arial"/>
          <w:sz w:val="24"/>
          <w:szCs w:val="24"/>
        </w:rPr>
      </w:pPr>
      <w:r>
        <w:rPr>
          <w:rFonts w:ascii="Arial" w:hAnsi="Arial" w:cs="Arial"/>
          <w:b/>
          <w:bCs/>
          <w:sz w:val="24"/>
          <w:szCs w:val="24"/>
        </w:rPr>
        <w:t>4</w:t>
      </w:r>
      <w:r w:rsidR="008966E2">
        <w:rPr>
          <w:rFonts w:ascii="Arial" w:hAnsi="Arial" w:cs="Arial"/>
          <w:b/>
          <w:bCs/>
          <w:sz w:val="24"/>
          <w:szCs w:val="24"/>
        </w:rPr>
        <w:t>.25.</w:t>
      </w:r>
      <w:r w:rsidR="003B441A">
        <w:rPr>
          <w:rFonts w:ascii="Arial" w:hAnsi="Arial" w:cs="Arial"/>
          <w:b/>
          <w:bCs/>
          <w:sz w:val="24"/>
          <w:szCs w:val="24"/>
        </w:rPr>
        <w:t>3</w:t>
      </w:r>
      <w:r w:rsidR="008966E2">
        <w:rPr>
          <w:rFonts w:ascii="Arial" w:hAnsi="Arial" w:cs="Arial"/>
          <w:b/>
          <w:bCs/>
          <w:sz w:val="24"/>
          <w:szCs w:val="24"/>
        </w:rPr>
        <w:t xml:space="preserve"> </w:t>
      </w:r>
      <w:r w:rsidR="004807FF" w:rsidRPr="004807FF">
        <w:rPr>
          <w:rFonts w:ascii="Arial" w:hAnsi="Arial" w:cs="Arial"/>
          <w:b/>
          <w:bCs/>
          <w:sz w:val="24"/>
          <w:szCs w:val="24"/>
        </w:rPr>
        <w:t>Regras complementares:</w:t>
      </w:r>
    </w:p>
    <w:p w14:paraId="569C1300" w14:textId="7C6144A4" w:rsidR="004807FF" w:rsidRPr="008966E2" w:rsidRDefault="004807FF" w:rsidP="004807FF">
      <w:pPr>
        <w:numPr>
          <w:ilvl w:val="0"/>
          <w:numId w:val="42"/>
        </w:numPr>
        <w:suppressAutoHyphens/>
        <w:spacing w:after="0" w:line="360" w:lineRule="auto"/>
        <w:jc w:val="both"/>
        <w:rPr>
          <w:rFonts w:ascii="Arial" w:hAnsi="Arial" w:cs="Arial"/>
          <w:sz w:val="24"/>
          <w:szCs w:val="24"/>
        </w:rPr>
      </w:pPr>
      <w:r w:rsidRPr="008966E2">
        <w:rPr>
          <w:rFonts w:ascii="Arial" w:hAnsi="Arial" w:cs="Arial"/>
          <w:sz w:val="24"/>
          <w:szCs w:val="24"/>
        </w:rPr>
        <w:t xml:space="preserve">O </w:t>
      </w:r>
      <w:r w:rsidRPr="00497E40">
        <w:rPr>
          <w:rFonts w:ascii="Arial" w:hAnsi="Arial" w:cs="Arial"/>
          <w:sz w:val="24"/>
          <w:szCs w:val="24"/>
        </w:rPr>
        <w:t>teto mensal de multas não poderá ultrapassar 30% do valor da fatura mensal</w:t>
      </w:r>
      <w:r w:rsidR="008E4505">
        <w:rPr>
          <w:rFonts w:ascii="Arial" w:hAnsi="Arial" w:cs="Arial"/>
          <w:sz w:val="24"/>
          <w:szCs w:val="24"/>
        </w:rPr>
        <w:t>, ainda que ocorram múltipl</w:t>
      </w:r>
      <w:r w:rsidR="000E69ED">
        <w:rPr>
          <w:rFonts w:ascii="Arial" w:hAnsi="Arial" w:cs="Arial"/>
          <w:sz w:val="24"/>
          <w:szCs w:val="24"/>
        </w:rPr>
        <w:t>os descumprimentos</w:t>
      </w:r>
      <w:r w:rsidR="008E4505">
        <w:rPr>
          <w:rFonts w:ascii="Arial" w:hAnsi="Arial" w:cs="Arial"/>
          <w:sz w:val="24"/>
          <w:szCs w:val="24"/>
        </w:rPr>
        <w:t xml:space="preserve">, </w:t>
      </w:r>
      <w:r w:rsidR="008E4505" w:rsidRPr="004807FF">
        <w:rPr>
          <w:rFonts w:ascii="Arial" w:hAnsi="Arial" w:cs="Arial"/>
          <w:sz w:val="24"/>
          <w:szCs w:val="24"/>
        </w:rPr>
        <w:t xml:space="preserve">sem prejuízo do registro documental </w:t>
      </w:r>
      <w:r w:rsidR="008E4505">
        <w:rPr>
          <w:rFonts w:ascii="Arial" w:hAnsi="Arial" w:cs="Arial"/>
          <w:sz w:val="24"/>
          <w:szCs w:val="24"/>
        </w:rPr>
        <w:t>de todas as ocorrências</w:t>
      </w:r>
      <w:r w:rsidR="000E69ED">
        <w:rPr>
          <w:rFonts w:ascii="Arial" w:hAnsi="Arial" w:cs="Arial"/>
          <w:sz w:val="24"/>
          <w:szCs w:val="24"/>
        </w:rPr>
        <w:t>.</w:t>
      </w:r>
    </w:p>
    <w:p w14:paraId="3C91BA8C" w14:textId="77777777" w:rsidR="004807FF" w:rsidRPr="008966E2" w:rsidRDefault="004807FF" w:rsidP="004807FF">
      <w:pPr>
        <w:numPr>
          <w:ilvl w:val="0"/>
          <w:numId w:val="42"/>
        </w:numPr>
        <w:suppressAutoHyphens/>
        <w:spacing w:after="0" w:line="360" w:lineRule="auto"/>
        <w:jc w:val="both"/>
        <w:rPr>
          <w:rFonts w:ascii="Arial" w:hAnsi="Arial" w:cs="Arial"/>
          <w:sz w:val="24"/>
          <w:szCs w:val="24"/>
        </w:rPr>
      </w:pPr>
      <w:r w:rsidRPr="008966E2">
        <w:rPr>
          <w:rFonts w:ascii="Arial" w:hAnsi="Arial" w:cs="Arial"/>
          <w:sz w:val="24"/>
          <w:szCs w:val="24"/>
        </w:rPr>
        <w:t xml:space="preserve">O descumprimento será comprovado por </w:t>
      </w:r>
      <w:r w:rsidRPr="00497E40">
        <w:rPr>
          <w:rFonts w:ascii="Arial" w:hAnsi="Arial" w:cs="Arial"/>
          <w:sz w:val="24"/>
          <w:szCs w:val="24"/>
        </w:rPr>
        <w:t>relatórios de SLA emitidos pela fiscalização do contrato</w:t>
      </w:r>
      <w:r w:rsidRPr="008966E2">
        <w:rPr>
          <w:rFonts w:ascii="Arial" w:hAnsi="Arial" w:cs="Arial"/>
          <w:sz w:val="24"/>
          <w:szCs w:val="24"/>
        </w:rPr>
        <w:t>, com base em protocolos e registros do sistema.</w:t>
      </w:r>
    </w:p>
    <w:p w14:paraId="3DAE54A4" w14:textId="77777777" w:rsidR="004807FF" w:rsidRDefault="004807FF" w:rsidP="004807FF">
      <w:pPr>
        <w:numPr>
          <w:ilvl w:val="0"/>
          <w:numId w:val="42"/>
        </w:numPr>
        <w:suppressAutoHyphens/>
        <w:spacing w:after="0" w:line="360" w:lineRule="auto"/>
        <w:jc w:val="both"/>
        <w:rPr>
          <w:rFonts w:ascii="Arial" w:hAnsi="Arial" w:cs="Arial"/>
          <w:sz w:val="24"/>
          <w:szCs w:val="24"/>
        </w:rPr>
      </w:pPr>
      <w:r w:rsidRPr="008966E2">
        <w:rPr>
          <w:rFonts w:ascii="Arial" w:hAnsi="Arial" w:cs="Arial"/>
          <w:sz w:val="24"/>
          <w:szCs w:val="24"/>
        </w:rPr>
        <w:t xml:space="preserve">As penalidades pecuniárias </w:t>
      </w:r>
      <w:r w:rsidRPr="00497E40">
        <w:rPr>
          <w:rFonts w:ascii="Arial" w:hAnsi="Arial" w:cs="Arial"/>
          <w:sz w:val="24"/>
          <w:szCs w:val="24"/>
        </w:rPr>
        <w:t>não substituem outras sanções previstas em lei ou no contrato</w:t>
      </w:r>
      <w:r w:rsidRPr="008966E2">
        <w:rPr>
          <w:rFonts w:ascii="Arial" w:hAnsi="Arial" w:cs="Arial"/>
          <w:sz w:val="24"/>
          <w:szCs w:val="24"/>
        </w:rPr>
        <w:t xml:space="preserve"> (advertência, suspensão, impedimento de licitar, rescisão contratual, etc.).</w:t>
      </w:r>
    </w:p>
    <w:p w14:paraId="6A37A8F3" w14:textId="414A2DE9" w:rsidR="00EE4EFB" w:rsidRDefault="00EE4EFB" w:rsidP="004807FF">
      <w:pPr>
        <w:numPr>
          <w:ilvl w:val="0"/>
          <w:numId w:val="42"/>
        </w:numPr>
        <w:suppressAutoHyphens/>
        <w:spacing w:after="0" w:line="360" w:lineRule="auto"/>
        <w:jc w:val="both"/>
        <w:rPr>
          <w:rFonts w:ascii="Arial" w:hAnsi="Arial" w:cs="Arial"/>
          <w:sz w:val="24"/>
          <w:szCs w:val="24"/>
        </w:rPr>
      </w:pPr>
      <w:r w:rsidRPr="004807FF">
        <w:rPr>
          <w:rFonts w:ascii="Arial" w:hAnsi="Arial" w:cs="Arial"/>
          <w:sz w:val="24"/>
          <w:szCs w:val="24"/>
        </w:rPr>
        <w:lastRenderedPageBreak/>
        <w:t xml:space="preserve">Para caracterização da reincidência, serão consideradas apenas ocorrências do </w:t>
      </w:r>
      <w:r w:rsidRPr="004807FF">
        <w:rPr>
          <w:rFonts w:ascii="Arial" w:hAnsi="Arial" w:cs="Arial"/>
          <w:b/>
          <w:bCs/>
          <w:sz w:val="24"/>
          <w:szCs w:val="24"/>
        </w:rPr>
        <w:t>mesmo tipo de descumprimento</w:t>
      </w:r>
      <w:r w:rsidRPr="004807FF">
        <w:rPr>
          <w:rFonts w:ascii="Arial" w:hAnsi="Arial" w:cs="Arial"/>
          <w:sz w:val="24"/>
          <w:szCs w:val="24"/>
        </w:rPr>
        <w:t>, devidamente notificadas pela fiscalização.</w:t>
      </w:r>
    </w:p>
    <w:p w14:paraId="4D73841D" w14:textId="77777777" w:rsidR="00396A50" w:rsidRDefault="00396A50" w:rsidP="00396A50">
      <w:pPr>
        <w:suppressAutoHyphens/>
        <w:spacing w:after="0" w:line="360" w:lineRule="auto"/>
        <w:jc w:val="both"/>
        <w:rPr>
          <w:rStyle w:val="markedcontent"/>
          <w:rFonts w:ascii="Arial" w:hAnsi="Arial" w:cs="Arial"/>
          <w:sz w:val="24"/>
          <w:szCs w:val="24"/>
        </w:rPr>
      </w:pPr>
    </w:p>
    <w:p w14:paraId="1C8FE93B" w14:textId="5516417B" w:rsidR="00E46610" w:rsidRPr="00E46610" w:rsidRDefault="00E46610" w:rsidP="00E46610">
      <w:pPr>
        <w:suppressAutoHyphens/>
        <w:spacing w:after="0" w:line="360" w:lineRule="auto"/>
        <w:jc w:val="both"/>
        <w:rPr>
          <w:rStyle w:val="markedcontent"/>
          <w:rFonts w:ascii="Arial" w:hAnsi="Arial" w:cs="Arial"/>
          <w:b/>
          <w:bCs/>
          <w:sz w:val="24"/>
          <w:szCs w:val="24"/>
        </w:rPr>
      </w:pPr>
      <w:r w:rsidRPr="00E46610">
        <w:rPr>
          <w:rStyle w:val="markedcontent"/>
          <w:rFonts w:ascii="Arial" w:hAnsi="Arial" w:cs="Arial"/>
          <w:b/>
          <w:bCs/>
          <w:sz w:val="24"/>
          <w:szCs w:val="24"/>
        </w:rPr>
        <w:t xml:space="preserve">4.26 Front-end responsivo e continuidade de </w:t>
      </w:r>
      <w:r>
        <w:rPr>
          <w:rStyle w:val="markedcontent"/>
          <w:rFonts w:ascii="Arial" w:hAnsi="Arial" w:cs="Arial"/>
          <w:b/>
          <w:bCs/>
          <w:sz w:val="24"/>
          <w:szCs w:val="24"/>
        </w:rPr>
        <w:t>uso</w:t>
      </w:r>
    </w:p>
    <w:p w14:paraId="0B4E5BBA" w14:textId="77777777" w:rsidR="00380773" w:rsidRPr="00380773" w:rsidRDefault="00380773" w:rsidP="00380773">
      <w:pPr>
        <w:suppressAutoHyphens/>
        <w:spacing w:after="0" w:line="360" w:lineRule="auto"/>
        <w:jc w:val="both"/>
        <w:rPr>
          <w:rFonts w:ascii="Arial" w:hAnsi="Arial" w:cs="Arial"/>
          <w:sz w:val="24"/>
          <w:szCs w:val="24"/>
        </w:rPr>
      </w:pPr>
      <w:r w:rsidRPr="00380773">
        <w:rPr>
          <w:rFonts w:ascii="Arial" w:hAnsi="Arial" w:cs="Arial"/>
          <w:sz w:val="24"/>
          <w:szCs w:val="24"/>
        </w:rPr>
        <w:t>4.26.1 Requisitos mínimos do front-end</w:t>
      </w:r>
    </w:p>
    <w:p w14:paraId="58219741" w14:textId="77777777" w:rsidR="00380773" w:rsidRPr="00380773" w:rsidRDefault="00380773" w:rsidP="00380773">
      <w:pPr>
        <w:suppressAutoHyphens/>
        <w:spacing w:after="0" w:line="360" w:lineRule="auto"/>
        <w:jc w:val="both"/>
        <w:rPr>
          <w:rFonts w:ascii="Arial" w:hAnsi="Arial" w:cs="Arial"/>
          <w:sz w:val="24"/>
          <w:szCs w:val="24"/>
        </w:rPr>
      </w:pPr>
      <w:r w:rsidRPr="00380773">
        <w:rPr>
          <w:rFonts w:ascii="Arial" w:hAnsi="Arial" w:cs="Arial"/>
          <w:sz w:val="24"/>
          <w:szCs w:val="24"/>
        </w:rPr>
        <w:t>a) O front-end deverá ser web e totalmente responsivo (desktop/tablet/mobile), assegurando equivalência funcional entre os diferentes dispositivos e navegadores suportados.</w:t>
      </w:r>
    </w:p>
    <w:p w14:paraId="1BB48AA8" w14:textId="77777777" w:rsidR="00380773" w:rsidRPr="00380773" w:rsidRDefault="00380773" w:rsidP="00380773">
      <w:pPr>
        <w:suppressAutoHyphens/>
        <w:spacing w:after="0" w:line="360" w:lineRule="auto"/>
        <w:jc w:val="both"/>
        <w:rPr>
          <w:rFonts w:ascii="Arial" w:hAnsi="Arial" w:cs="Arial"/>
          <w:sz w:val="24"/>
          <w:szCs w:val="24"/>
        </w:rPr>
      </w:pPr>
      <w:r w:rsidRPr="00380773">
        <w:rPr>
          <w:rFonts w:ascii="Arial" w:hAnsi="Arial" w:cs="Arial"/>
          <w:sz w:val="24"/>
          <w:szCs w:val="24"/>
        </w:rPr>
        <w:t>b) O front-end deverá ser compatível com versões suportadas de Chrome, Edge, Firefox e Safari.</w:t>
      </w:r>
    </w:p>
    <w:p w14:paraId="78381409" w14:textId="77777777" w:rsidR="00380773" w:rsidRPr="00380773" w:rsidRDefault="00380773" w:rsidP="00380773">
      <w:pPr>
        <w:suppressAutoHyphens/>
        <w:spacing w:after="0" w:line="360" w:lineRule="auto"/>
        <w:jc w:val="both"/>
        <w:rPr>
          <w:rFonts w:ascii="Arial" w:hAnsi="Arial" w:cs="Arial"/>
          <w:sz w:val="24"/>
          <w:szCs w:val="24"/>
        </w:rPr>
      </w:pPr>
      <w:r w:rsidRPr="00380773">
        <w:rPr>
          <w:rFonts w:ascii="Arial" w:hAnsi="Arial" w:cs="Arial"/>
          <w:sz w:val="24"/>
          <w:szCs w:val="24"/>
        </w:rPr>
        <w:t>c) A solução deverá adotar boas práticas de acessibilidade alinhadas à WCAG 2.1, incluindo, no mínimo, navegação por teclado e contraste legível.</w:t>
      </w:r>
    </w:p>
    <w:p w14:paraId="453E7638" w14:textId="411DAEF8" w:rsidR="00D029AA" w:rsidRPr="00D029AA" w:rsidRDefault="00D029AA" w:rsidP="00D029AA">
      <w:pPr>
        <w:suppressAutoHyphens/>
        <w:spacing w:after="0" w:line="360" w:lineRule="auto"/>
        <w:jc w:val="both"/>
        <w:rPr>
          <w:rFonts w:ascii="Arial" w:hAnsi="Arial" w:cs="Arial"/>
          <w:sz w:val="24"/>
          <w:szCs w:val="24"/>
        </w:rPr>
      </w:pPr>
      <w:r w:rsidRPr="00D029AA">
        <w:rPr>
          <w:rFonts w:ascii="Arial" w:hAnsi="Arial" w:cs="Arial"/>
          <w:sz w:val="24"/>
          <w:szCs w:val="24"/>
        </w:rPr>
        <w:t xml:space="preserve">d) A solução deverá adotar boas práticas de desempenho (otimização de imagens, uso de cache e carregamento assíncrono). Na Prova de Conceito (POC), a licitante deverá apresentar, com evidência objetiva </w:t>
      </w:r>
      <w:r w:rsidR="00C64D0A">
        <w:rPr>
          <w:rFonts w:ascii="Arial" w:hAnsi="Arial" w:cs="Arial"/>
          <w:sz w:val="24"/>
          <w:szCs w:val="24"/>
        </w:rPr>
        <w:t>o</w:t>
      </w:r>
      <w:r w:rsidRPr="00D029AA">
        <w:rPr>
          <w:rFonts w:ascii="Arial" w:hAnsi="Arial" w:cs="Arial"/>
          <w:sz w:val="24"/>
          <w:szCs w:val="24"/>
        </w:rPr>
        <w:t xml:space="preserve"> desempenho de experiência do usuário</w:t>
      </w:r>
      <w:r w:rsidR="002E4633">
        <w:rPr>
          <w:rFonts w:ascii="Arial" w:hAnsi="Arial" w:cs="Arial"/>
          <w:sz w:val="24"/>
          <w:szCs w:val="24"/>
        </w:rPr>
        <w:t xml:space="preserve">, </w:t>
      </w:r>
      <w:r w:rsidRPr="00D029AA">
        <w:rPr>
          <w:rFonts w:ascii="Arial" w:hAnsi="Arial" w:cs="Arial"/>
          <w:sz w:val="24"/>
          <w:szCs w:val="24"/>
        </w:rPr>
        <w:t>medidos em rede móvel 4G e em desktop, atendendo, no mínimo, aos seguintes valores:</w:t>
      </w:r>
    </w:p>
    <w:p w14:paraId="084A1392" w14:textId="77777777" w:rsidR="00D029AA" w:rsidRPr="00D029AA" w:rsidRDefault="00D029AA" w:rsidP="00D029AA">
      <w:pPr>
        <w:numPr>
          <w:ilvl w:val="0"/>
          <w:numId w:val="60"/>
        </w:numPr>
        <w:suppressAutoHyphens/>
        <w:spacing w:after="0" w:line="360" w:lineRule="auto"/>
        <w:jc w:val="both"/>
        <w:rPr>
          <w:rFonts w:ascii="Arial" w:hAnsi="Arial" w:cs="Arial"/>
          <w:sz w:val="24"/>
          <w:szCs w:val="24"/>
        </w:rPr>
      </w:pPr>
      <w:r w:rsidRPr="00D029AA">
        <w:rPr>
          <w:rFonts w:ascii="Arial" w:hAnsi="Arial" w:cs="Arial"/>
          <w:sz w:val="24"/>
          <w:szCs w:val="24"/>
        </w:rPr>
        <w:t>Maior elemento visível carregado (LCP): até 4,0 s em 4G e até 2,5 s em desktop;</w:t>
      </w:r>
    </w:p>
    <w:p w14:paraId="1CDD779F" w14:textId="77777777" w:rsidR="00D029AA" w:rsidRPr="00D029AA" w:rsidRDefault="00D029AA" w:rsidP="00D029AA">
      <w:pPr>
        <w:numPr>
          <w:ilvl w:val="0"/>
          <w:numId w:val="60"/>
        </w:numPr>
        <w:suppressAutoHyphens/>
        <w:spacing w:after="0" w:line="360" w:lineRule="auto"/>
        <w:jc w:val="both"/>
        <w:rPr>
          <w:rFonts w:ascii="Arial" w:hAnsi="Arial" w:cs="Arial"/>
          <w:sz w:val="24"/>
          <w:szCs w:val="24"/>
        </w:rPr>
      </w:pPr>
      <w:r w:rsidRPr="00D029AA">
        <w:rPr>
          <w:rFonts w:ascii="Arial" w:hAnsi="Arial" w:cs="Arial"/>
          <w:sz w:val="24"/>
          <w:szCs w:val="24"/>
        </w:rPr>
        <w:t>Tempo de resposta à interação (INP): até 300 ms em 4G e em desktop;</w:t>
      </w:r>
    </w:p>
    <w:p w14:paraId="7742CF59" w14:textId="77777777" w:rsidR="00D029AA" w:rsidRPr="00D029AA" w:rsidRDefault="00D029AA" w:rsidP="00D029AA">
      <w:pPr>
        <w:numPr>
          <w:ilvl w:val="0"/>
          <w:numId w:val="60"/>
        </w:numPr>
        <w:suppressAutoHyphens/>
        <w:spacing w:after="0" w:line="360" w:lineRule="auto"/>
        <w:jc w:val="both"/>
        <w:rPr>
          <w:rFonts w:ascii="Arial" w:hAnsi="Arial" w:cs="Arial"/>
          <w:sz w:val="24"/>
          <w:szCs w:val="24"/>
        </w:rPr>
      </w:pPr>
      <w:r w:rsidRPr="00D029AA">
        <w:rPr>
          <w:rFonts w:ascii="Arial" w:hAnsi="Arial" w:cs="Arial"/>
          <w:sz w:val="24"/>
          <w:szCs w:val="24"/>
        </w:rPr>
        <w:t>Estabilidade visual do layout (CLS): até 0,10.</w:t>
      </w:r>
    </w:p>
    <w:p w14:paraId="0446159D" w14:textId="77777777" w:rsidR="00D42770" w:rsidRPr="00D42770" w:rsidRDefault="00D42770" w:rsidP="00D42770">
      <w:pPr>
        <w:suppressAutoHyphens/>
        <w:spacing w:after="0" w:line="360" w:lineRule="auto"/>
        <w:jc w:val="both"/>
        <w:rPr>
          <w:rFonts w:ascii="Arial" w:hAnsi="Arial" w:cs="Arial"/>
          <w:sz w:val="24"/>
          <w:szCs w:val="24"/>
        </w:rPr>
      </w:pPr>
      <w:r w:rsidRPr="00D42770">
        <w:rPr>
          <w:rFonts w:ascii="Arial" w:hAnsi="Arial" w:cs="Arial"/>
          <w:sz w:val="24"/>
          <w:szCs w:val="24"/>
        </w:rPr>
        <w:t>4.26.2 Continuidade pós-rescisão (garantia de uso pela CESAMA, em solução open source)</w:t>
      </w:r>
    </w:p>
    <w:p w14:paraId="0FB7D91E" w14:textId="1C1AB0D2" w:rsidR="00D42770" w:rsidRPr="00D42770" w:rsidRDefault="00D42770" w:rsidP="00D42770">
      <w:pPr>
        <w:suppressAutoHyphens/>
        <w:spacing w:after="0" w:line="360" w:lineRule="auto"/>
        <w:jc w:val="both"/>
        <w:rPr>
          <w:rFonts w:ascii="Arial" w:hAnsi="Arial" w:cs="Arial"/>
          <w:sz w:val="24"/>
          <w:szCs w:val="24"/>
        </w:rPr>
      </w:pPr>
      <w:r w:rsidRPr="00D42770">
        <w:rPr>
          <w:rFonts w:ascii="Arial" w:hAnsi="Arial" w:cs="Arial"/>
          <w:sz w:val="24"/>
          <w:szCs w:val="24"/>
        </w:rPr>
        <w:t xml:space="preserve">a) Considerando que a solução utiliza base de código </w:t>
      </w:r>
      <w:r>
        <w:rPr>
          <w:rFonts w:ascii="Arial" w:hAnsi="Arial" w:cs="Arial"/>
          <w:sz w:val="24"/>
          <w:szCs w:val="24"/>
        </w:rPr>
        <w:t>aberto</w:t>
      </w:r>
      <w:r w:rsidRPr="00D42770">
        <w:rPr>
          <w:rFonts w:ascii="Arial" w:hAnsi="Arial" w:cs="Arial"/>
          <w:sz w:val="24"/>
          <w:szCs w:val="24"/>
        </w:rPr>
        <w:t>, a CONTRATADA deverá garantir que todas as customizações, adaptações, evoluções, integrações e demais entregáveis de software produzidos no âmbito deste contrato, inclusive no front-end, sejam integralmente disponibilizados à CESAMA, de forma a assegurar a continuidade do serviço público essencial.</w:t>
      </w:r>
    </w:p>
    <w:p w14:paraId="1B110667" w14:textId="77777777" w:rsidR="00D42770" w:rsidRPr="00D42770" w:rsidRDefault="00D42770" w:rsidP="00D42770">
      <w:pPr>
        <w:suppressAutoHyphens/>
        <w:spacing w:after="0" w:line="360" w:lineRule="auto"/>
        <w:jc w:val="both"/>
        <w:rPr>
          <w:rFonts w:ascii="Arial" w:hAnsi="Arial" w:cs="Arial"/>
          <w:sz w:val="24"/>
          <w:szCs w:val="24"/>
        </w:rPr>
      </w:pPr>
      <w:r w:rsidRPr="00D42770">
        <w:rPr>
          <w:rFonts w:ascii="Arial" w:hAnsi="Arial" w:cs="Arial"/>
          <w:sz w:val="24"/>
          <w:szCs w:val="24"/>
        </w:rPr>
        <w:t>b) Para os fins deste item, entende-se por “entregáveis de software produzidos no âmbito do contrato” todo código-fonte, configurações, scripts, rotinas de build e deploy, documentações técnicas e artefatos correlatos que tenham sido:</w:t>
      </w:r>
    </w:p>
    <w:p w14:paraId="772F613A" w14:textId="77777777" w:rsidR="00D42770" w:rsidRPr="00D42770" w:rsidRDefault="00D42770" w:rsidP="00D42770">
      <w:pPr>
        <w:numPr>
          <w:ilvl w:val="0"/>
          <w:numId w:val="56"/>
        </w:numPr>
        <w:suppressAutoHyphens/>
        <w:spacing w:after="0" w:line="360" w:lineRule="auto"/>
        <w:jc w:val="both"/>
        <w:rPr>
          <w:rFonts w:ascii="Arial" w:hAnsi="Arial" w:cs="Arial"/>
          <w:sz w:val="24"/>
          <w:szCs w:val="24"/>
        </w:rPr>
      </w:pPr>
      <w:r w:rsidRPr="00D42770">
        <w:rPr>
          <w:rFonts w:ascii="Arial" w:hAnsi="Arial" w:cs="Arial"/>
          <w:sz w:val="24"/>
          <w:szCs w:val="24"/>
        </w:rPr>
        <w:lastRenderedPageBreak/>
        <w:t>desenvolvidos especificamente para a CESAMA; ou</w:t>
      </w:r>
    </w:p>
    <w:p w14:paraId="6FB1D6AB" w14:textId="77777777" w:rsidR="00D42770" w:rsidRPr="00D42770" w:rsidRDefault="00D42770" w:rsidP="00D42770">
      <w:pPr>
        <w:numPr>
          <w:ilvl w:val="0"/>
          <w:numId w:val="56"/>
        </w:numPr>
        <w:suppressAutoHyphens/>
        <w:spacing w:after="0" w:line="360" w:lineRule="auto"/>
        <w:jc w:val="both"/>
        <w:rPr>
          <w:rFonts w:ascii="Arial" w:hAnsi="Arial" w:cs="Arial"/>
          <w:sz w:val="24"/>
          <w:szCs w:val="24"/>
        </w:rPr>
      </w:pPr>
      <w:r w:rsidRPr="00D42770">
        <w:rPr>
          <w:rFonts w:ascii="Arial" w:hAnsi="Arial" w:cs="Arial"/>
          <w:sz w:val="24"/>
          <w:szCs w:val="24"/>
        </w:rPr>
        <w:t>parametrizados/configurados para a CESAMA; ou</w:t>
      </w:r>
    </w:p>
    <w:p w14:paraId="14854DD8" w14:textId="77777777" w:rsidR="00D42770" w:rsidRPr="00D42770" w:rsidRDefault="00D42770" w:rsidP="00D42770">
      <w:pPr>
        <w:numPr>
          <w:ilvl w:val="0"/>
          <w:numId w:val="56"/>
        </w:numPr>
        <w:suppressAutoHyphens/>
        <w:spacing w:after="0" w:line="360" w:lineRule="auto"/>
        <w:jc w:val="both"/>
        <w:rPr>
          <w:rFonts w:ascii="Arial" w:hAnsi="Arial" w:cs="Arial"/>
          <w:sz w:val="24"/>
          <w:szCs w:val="24"/>
        </w:rPr>
      </w:pPr>
      <w:r w:rsidRPr="00D42770">
        <w:rPr>
          <w:rFonts w:ascii="Arial" w:hAnsi="Arial" w:cs="Arial"/>
          <w:sz w:val="24"/>
          <w:szCs w:val="24"/>
        </w:rPr>
        <w:t>modificados/estendidos a partir do código open source, como parte da execução contratual.</w:t>
      </w:r>
    </w:p>
    <w:p w14:paraId="59080459" w14:textId="77777777" w:rsidR="00D42770" w:rsidRPr="00D42770" w:rsidRDefault="00D42770" w:rsidP="00D42770">
      <w:pPr>
        <w:suppressAutoHyphens/>
        <w:spacing w:after="0" w:line="360" w:lineRule="auto"/>
        <w:jc w:val="both"/>
        <w:rPr>
          <w:rFonts w:ascii="Arial" w:hAnsi="Arial" w:cs="Arial"/>
          <w:sz w:val="24"/>
          <w:szCs w:val="24"/>
        </w:rPr>
      </w:pPr>
      <w:r w:rsidRPr="00D42770">
        <w:rPr>
          <w:rFonts w:ascii="Arial" w:hAnsi="Arial" w:cs="Arial"/>
          <w:sz w:val="24"/>
          <w:szCs w:val="24"/>
        </w:rPr>
        <w:t>c) A CONTRATADA deverá conceder à CESAMA, sobre tais entregáveis, licença irrevogável, irretratável, perpétua e mundial, para uso, reprodução, modificação e manutenção interna, observadas as obrigações e permissões da licença open source aplicável (inclusive quanto à preservação de avisos de copyright e demais condições da licença).</w:t>
      </w:r>
    </w:p>
    <w:p w14:paraId="239BC2F8" w14:textId="77777777" w:rsidR="00D42770" w:rsidRPr="00D42770" w:rsidRDefault="00D42770" w:rsidP="00D42770">
      <w:pPr>
        <w:suppressAutoHyphens/>
        <w:spacing w:after="0" w:line="360" w:lineRule="auto"/>
        <w:jc w:val="both"/>
        <w:rPr>
          <w:rFonts w:ascii="Arial" w:hAnsi="Arial" w:cs="Arial"/>
          <w:sz w:val="24"/>
          <w:szCs w:val="24"/>
        </w:rPr>
      </w:pPr>
      <w:r w:rsidRPr="00D42770">
        <w:rPr>
          <w:rFonts w:ascii="Arial" w:hAnsi="Arial" w:cs="Arial"/>
          <w:sz w:val="24"/>
          <w:szCs w:val="24"/>
        </w:rPr>
        <w:t>d) A CONTRATADA deverá entregar, em meio privado e restrito (sem publicação pública), no mínimo:</w:t>
      </w:r>
    </w:p>
    <w:p w14:paraId="29936881" w14:textId="77777777" w:rsidR="00D42770" w:rsidRPr="00D42770" w:rsidRDefault="00D42770" w:rsidP="00D42770">
      <w:pPr>
        <w:numPr>
          <w:ilvl w:val="0"/>
          <w:numId w:val="57"/>
        </w:numPr>
        <w:suppressAutoHyphens/>
        <w:spacing w:after="0" w:line="360" w:lineRule="auto"/>
        <w:jc w:val="both"/>
        <w:rPr>
          <w:rFonts w:ascii="Arial" w:hAnsi="Arial" w:cs="Arial"/>
          <w:sz w:val="24"/>
          <w:szCs w:val="24"/>
        </w:rPr>
      </w:pPr>
      <w:r w:rsidRPr="00D42770">
        <w:rPr>
          <w:rFonts w:ascii="Arial" w:hAnsi="Arial" w:cs="Arial"/>
          <w:sz w:val="24"/>
          <w:szCs w:val="24"/>
        </w:rPr>
        <w:t>código-fonte completo do front-end e das customizações correlatas;</w:t>
      </w:r>
    </w:p>
    <w:p w14:paraId="171CF07C" w14:textId="77777777" w:rsidR="00D42770" w:rsidRPr="00D42770" w:rsidRDefault="00D42770" w:rsidP="00D42770">
      <w:pPr>
        <w:numPr>
          <w:ilvl w:val="0"/>
          <w:numId w:val="57"/>
        </w:numPr>
        <w:suppressAutoHyphens/>
        <w:spacing w:after="0" w:line="360" w:lineRule="auto"/>
        <w:jc w:val="both"/>
        <w:rPr>
          <w:rFonts w:ascii="Arial" w:hAnsi="Arial" w:cs="Arial"/>
          <w:sz w:val="24"/>
          <w:szCs w:val="24"/>
        </w:rPr>
      </w:pPr>
      <w:r w:rsidRPr="00D42770">
        <w:rPr>
          <w:rFonts w:ascii="Arial" w:hAnsi="Arial" w:cs="Arial"/>
          <w:sz w:val="24"/>
          <w:szCs w:val="24"/>
        </w:rPr>
        <w:t>instruções objetivas e reprodutíveis de build e deploy (passo a passo);</w:t>
      </w:r>
    </w:p>
    <w:p w14:paraId="4C4293CC" w14:textId="77777777" w:rsidR="00D42770" w:rsidRPr="00D42770" w:rsidRDefault="00D42770" w:rsidP="00D42770">
      <w:pPr>
        <w:numPr>
          <w:ilvl w:val="0"/>
          <w:numId w:val="57"/>
        </w:numPr>
        <w:suppressAutoHyphens/>
        <w:spacing w:after="0" w:line="360" w:lineRule="auto"/>
        <w:jc w:val="both"/>
        <w:rPr>
          <w:rFonts w:ascii="Arial" w:hAnsi="Arial" w:cs="Arial"/>
          <w:sz w:val="24"/>
          <w:szCs w:val="24"/>
        </w:rPr>
      </w:pPr>
      <w:r w:rsidRPr="00D42770">
        <w:rPr>
          <w:rFonts w:ascii="Arial" w:hAnsi="Arial" w:cs="Arial"/>
          <w:sz w:val="24"/>
          <w:szCs w:val="24"/>
        </w:rPr>
        <w:t>manifesto de dependências (incluindo versões) e inventário de componentes de terceiros;</w:t>
      </w:r>
    </w:p>
    <w:p w14:paraId="312CCF47" w14:textId="77777777" w:rsidR="00D42770" w:rsidRPr="00D42770" w:rsidRDefault="00D42770" w:rsidP="00D42770">
      <w:pPr>
        <w:numPr>
          <w:ilvl w:val="0"/>
          <w:numId w:val="57"/>
        </w:numPr>
        <w:suppressAutoHyphens/>
        <w:spacing w:after="0" w:line="360" w:lineRule="auto"/>
        <w:jc w:val="both"/>
        <w:rPr>
          <w:rFonts w:ascii="Arial" w:hAnsi="Arial" w:cs="Arial"/>
          <w:sz w:val="24"/>
          <w:szCs w:val="24"/>
        </w:rPr>
      </w:pPr>
      <w:r w:rsidRPr="00D42770">
        <w:rPr>
          <w:rFonts w:ascii="Arial" w:hAnsi="Arial" w:cs="Arial"/>
          <w:sz w:val="24"/>
          <w:szCs w:val="24"/>
        </w:rPr>
        <w:t>arquivos de configuração e parâmetros necessários ao funcionamento, com indicação clara do que é ambiente-específico;</w:t>
      </w:r>
    </w:p>
    <w:p w14:paraId="1F18AC4A" w14:textId="77777777" w:rsidR="00D42770" w:rsidRPr="00D42770" w:rsidRDefault="00D42770" w:rsidP="00D42770">
      <w:pPr>
        <w:numPr>
          <w:ilvl w:val="0"/>
          <w:numId w:val="57"/>
        </w:numPr>
        <w:suppressAutoHyphens/>
        <w:spacing w:after="0" w:line="360" w:lineRule="auto"/>
        <w:jc w:val="both"/>
        <w:rPr>
          <w:rFonts w:ascii="Arial" w:hAnsi="Arial" w:cs="Arial"/>
          <w:sz w:val="24"/>
          <w:szCs w:val="24"/>
        </w:rPr>
      </w:pPr>
      <w:r w:rsidRPr="00D42770">
        <w:rPr>
          <w:rFonts w:ascii="Arial" w:hAnsi="Arial" w:cs="Arial"/>
          <w:sz w:val="24"/>
          <w:szCs w:val="24"/>
        </w:rPr>
        <w:t>comprovação de que segredos, chaves e credenciais não constam no código-fonte (devendo ser tratados por mecanismo seguro de gestão de segredos).</w:t>
      </w:r>
    </w:p>
    <w:p w14:paraId="10965007" w14:textId="77777777" w:rsidR="00D42770" w:rsidRPr="00D42770" w:rsidRDefault="00D42770" w:rsidP="00D42770">
      <w:pPr>
        <w:suppressAutoHyphens/>
        <w:spacing w:after="0" w:line="360" w:lineRule="auto"/>
        <w:jc w:val="both"/>
        <w:rPr>
          <w:rFonts w:ascii="Arial" w:hAnsi="Arial" w:cs="Arial"/>
          <w:sz w:val="24"/>
          <w:szCs w:val="24"/>
        </w:rPr>
      </w:pPr>
      <w:r w:rsidRPr="00D42770">
        <w:rPr>
          <w:rFonts w:ascii="Arial" w:hAnsi="Arial" w:cs="Arial"/>
          <w:sz w:val="24"/>
          <w:szCs w:val="24"/>
        </w:rPr>
        <w:t>e) É vedado à CONTRATADA impor limitações técnicas, comerciais ou contratuais que inviabilizem ou onerem indevidamente a CESAMA quanto à manutenção do front-end e de suas customizações após eventual encerramento contratual, ressalvadas as obrigações inerentes a licenças open source e de terceiros.</w:t>
      </w:r>
    </w:p>
    <w:p w14:paraId="47D9D6EA" w14:textId="77777777" w:rsidR="00150D19" w:rsidRPr="00150D19" w:rsidRDefault="00150D19" w:rsidP="00150D19">
      <w:pPr>
        <w:suppressAutoHyphens/>
        <w:spacing w:after="0" w:line="360" w:lineRule="auto"/>
        <w:jc w:val="both"/>
        <w:rPr>
          <w:rFonts w:ascii="Arial" w:hAnsi="Arial" w:cs="Arial"/>
          <w:sz w:val="24"/>
          <w:szCs w:val="24"/>
        </w:rPr>
      </w:pPr>
      <w:r w:rsidRPr="00150D19">
        <w:rPr>
          <w:rFonts w:ascii="Arial" w:hAnsi="Arial" w:cs="Arial"/>
          <w:sz w:val="24"/>
          <w:szCs w:val="24"/>
        </w:rPr>
        <w:t>4.26.3 Portabilidade essencial do ambiente em nuvem</w:t>
      </w:r>
    </w:p>
    <w:p w14:paraId="0B16A8C7" w14:textId="77777777" w:rsidR="00150D19" w:rsidRPr="00150D19" w:rsidRDefault="00150D19" w:rsidP="00150D19">
      <w:pPr>
        <w:suppressAutoHyphens/>
        <w:spacing w:after="0" w:line="360" w:lineRule="auto"/>
        <w:jc w:val="both"/>
        <w:rPr>
          <w:rFonts w:ascii="Arial" w:hAnsi="Arial" w:cs="Arial"/>
          <w:sz w:val="24"/>
          <w:szCs w:val="24"/>
        </w:rPr>
      </w:pPr>
      <w:r w:rsidRPr="00150D19">
        <w:rPr>
          <w:rFonts w:ascii="Arial" w:hAnsi="Arial" w:cs="Arial"/>
          <w:sz w:val="24"/>
          <w:szCs w:val="24"/>
        </w:rPr>
        <w:t>a) A solução deverá permitir migração para outra nuvem ou ambiente on-premises, mediante disponibilização, em formato aberto e interoperável, de:</w:t>
      </w:r>
    </w:p>
    <w:p w14:paraId="7F557EA1" w14:textId="77777777" w:rsidR="00150D19" w:rsidRPr="00150D19" w:rsidRDefault="00150D19" w:rsidP="00150D19">
      <w:pPr>
        <w:numPr>
          <w:ilvl w:val="0"/>
          <w:numId w:val="58"/>
        </w:numPr>
        <w:suppressAutoHyphens/>
        <w:spacing w:after="0" w:line="360" w:lineRule="auto"/>
        <w:jc w:val="both"/>
        <w:rPr>
          <w:rFonts w:ascii="Arial" w:hAnsi="Arial" w:cs="Arial"/>
          <w:sz w:val="24"/>
          <w:szCs w:val="24"/>
        </w:rPr>
      </w:pPr>
      <w:r w:rsidRPr="00150D19">
        <w:rPr>
          <w:rFonts w:ascii="Arial" w:hAnsi="Arial" w:cs="Arial"/>
          <w:sz w:val="24"/>
          <w:szCs w:val="24"/>
        </w:rPr>
        <w:t>pacote de implantação do front-end (artefatos de build/deploy e parâmetros); e</w:t>
      </w:r>
    </w:p>
    <w:p w14:paraId="0DE7EA5E" w14:textId="77777777" w:rsidR="00150D19" w:rsidRPr="00150D19" w:rsidRDefault="00150D19" w:rsidP="00150D19">
      <w:pPr>
        <w:numPr>
          <w:ilvl w:val="0"/>
          <w:numId w:val="58"/>
        </w:numPr>
        <w:suppressAutoHyphens/>
        <w:spacing w:after="0" w:line="360" w:lineRule="auto"/>
        <w:jc w:val="both"/>
        <w:rPr>
          <w:rFonts w:ascii="Arial" w:hAnsi="Arial" w:cs="Arial"/>
          <w:sz w:val="24"/>
          <w:szCs w:val="24"/>
        </w:rPr>
      </w:pPr>
      <w:r w:rsidRPr="00150D19">
        <w:rPr>
          <w:rFonts w:ascii="Arial" w:hAnsi="Arial" w:cs="Arial"/>
          <w:sz w:val="24"/>
          <w:szCs w:val="24"/>
        </w:rPr>
        <w:t>dump/export completo do banco de dados e estruturas necessárias, em formato aberto (ex.: SQL/CSV), suficiente para restauração integral.</w:t>
      </w:r>
    </w:p>
    <w:p w14:paraId="1516BFA3" w14:textId="77777777" w:rsidR="00150D19" w:rsidRPr="00150D19" w:rsidRDefault="00150D19" w:rsidP="00150D19">
      <w:pPr>
        <w:suppressAutoHyphens/>
        <w:spacing w:after="0" w:line="360" w:lineRule="auto"/>
        <w:jc w:val="both"/>
        <w:rPr>
          <w:rFonts w:ascii="Arial" w:hAnsi="Arial" w:cs="Arial"/>
          <w:sz w:val="24"/>
          <w:szCs w:val="24"/>
        </w:rPr>
      </w:pPr>
      <w:r w:rsidRPr="00150D19">
        <w:rPr>
          <w:rFonts w:ascii="Arial" w:hAnsi="Arial" w:cs="Arial"/>
          <w:sz w:val="24"/>
          <w:szCs w:val="24"/>
        </w:rPr>
        <w:lastRenderedPageBreak/>
        <w:t>b) A CONTRATADA deverá fornecer documentação breve contendo:</w:t>
      </w:r>
    </w:p>
    <w:p w14:paraId="24C29F7E" w14:textId="77777777" w:rsidR="00150D19" w:rsidRPr="00150D19" w:rsidRDefault="00150D19" w:rsidP="00150D19">
      <w:pPr>
        <w:numPr>
          <w:ilvl w:val="0"/>
          <w:numId w:val="59"/>
        </w:numPr>
        <w:suppressAutoHyphens/>
        <w:spacing w:after="0" w:line="360" w:lineRule="auto"/>
        <w:jc w:val="both"/>
        <w:rPr>
          <w:rFonts w:ascii="Arial" w:hAnsi="Arial" w:cs="Arial"/>
          <w:sz w:val="24"/>
          <w:szCs w:val="24"/>
        </w:rPr>
      </w:pPr>
      <w:r w:rsidRPr="00150D19">
        <w:rPr>
          <w:rFonts w:ascii="Arial" w:hAnsi="Arial" w:cs="Arial"/>
          <w:sz w:val="24"/>
          <w:szCs w:val="24"/>
        </w:rPr>
        <w:t>passos de restauração;</w:t>
      </w:r>
    </w:p>
    <w:p w14:paraId="596D5EFE" w14:textId="77777777" w:rsidR="00150D19" w:rsidRPr="00150D19" w:rsidRDefault="00150D19" w:rsidP="00150D19">
      <w:pPr>
        <w:numPr>
          <w:ilvl w:val="0"/>
          <w:numId w:val="59"/>
        </w:numPr>
        <w:suppressAutoHyphens/>
        <w:spacing w:after="0" w:line="360" w:lineRule="auto"/>
        <w:jc w:val="both"/>
        <w:rPr>
          <w:rFonts w:ascii="Arial" w:hAnsi="Arial" w:cs="Arial"/>
          <w:sz w:val="24"/>
          <w:szCs w:val="24"/>
        </w:rPr>
      </w:pPr>
      <w:r w:rsidRPr="00150D19">
        <w:rPr>
          <w:rFonts w:ascii="Arial" w:hAnsi="Arial" w:cs="Arial"/>
          <w:sz w:val="24"/>
          <w:szCs w:val="24"/>
        </w:rPr>
        <w:t>descrição de integrações externas e dependências;</w:t>
      </w:r>
    </w:p>
    <w:p w14:paraId="53E21548" w14:textId="77777777" w:rsidR="00150D19" w:rsidRPr="00150D19" w:rsidRDefault="00150D19" w:rsidP="00150D19">
      <w:pPr>
        <w:numPr>
          <w:ilvl w:val="0"/>
          <w:numId w:val="59"/>
        </w:numPr>
        <w:suppressAutoHyphens/>
        <w:spacing w:after="0" w:line="360" w:lineRule="auto"/>
        <w:jc w:val="both"/>
        <w:rPr>
          <w:rFonts w:ascii="Arial" w:hAnsi="Arial" w:cs="Arial"/>
          <w:sz w:val="24"/>
          <w:szCs w:val="24"/>
        </w:rPr>
      </w:pPr>
      <w:r w:rsidRPr="00150D19">
        <w:rPr>
          <w:rFonts w:ascii="Arial" w:hAnsi="Arial" w:cs="Arial"/>
          <w:sz w:val="24"/>
          <w:szCs w:val="24"/>
        </w:rPr>
        <w:t>lista de configurações externas (URLs, endpoints, filas, variáveis de ambiente), sem incluir credenciais em texto claro.</w:t>
      </w:r>
    </w:p>
    <w:p w14:paraId="23575149" w14:textId="77777777" w:rsidR="00150D19" w:rsidRPr="00150D19" w:rsidRDefault="00150D19" w:rsidP="00150D19">
      <w:pPr>
        <w:suppressAutoHyphens/>
        <w:spacing w:after="0" w:line="360" w:lineRule="auto"/>
        <w:jc w:val="both"/>
        <w:rPr>
          <w:rFonts w:ascii="Arial" w:hAnsi="Arial" w:cs="Arial"/>
          <w:sz w:val="24"/>
          <w:szCs w:val="24"/>
        </w:rPr>
      </w:pPr>
      <w:r w:rsidRPr="00150D19">
        <w:rPr>
          <w:rFonts w:ascii="Arial" w:hAnsi="Arial" w:cs="Arial"/>
          <w:sz w:val="24"/>
          <w:szCs w:val="24"/>
        </w:rPr>
        <w:t>c) Sempre que houver alterações relevantes na arquitetura do front-end que impactem portabilidade, a documentação deverá ser atualizada.</w:t>
      </w:r>
    </w:p>
    <w:p w14:paraId="7AD687E5" w14:textId="77777777" w:rsidR="00B123DD" w:rsidRPr="00B123DD" w:rsidRDefault="00B123DD" w:rsidP="00B123DD">
      <w:pPr>
        <w:suppressAutoHyphens/>
        <w:spacing w:after="0" w:line="360" w:lineRule="auto"/>
        <w:jc w:val="both"/>
        <w:rPr>
          <w:rFonts w:ascii="Arial" w:hAnsi="Arial" w:cs="Arial"/>
          <w:sz w:val="24"/>
          <w:szCs w:val="24"/>
        </w:rPr>
      </w:pPr>
      <w:r w:rsidRPr="00B123DD">
        <w:rPr>
          <w:rFonts w:ascii="Arial" w:hAnsi="Arial" w:cs="Arial"/>
          <w:sz w:val="24"/>
          <w:szCs w:val="24"/>
        </w:rPr>
        <w:t>4.26.4 Aceite simplificado (POC/Implantação)</w:t>
      </w:r>
    </w:p>
    <w:p w14:paraId="13286577" w14:textId="77777777" w:rsidR="00B123DD" w:rsidRPr="00B123DD" w:rsidRDefault="00B123DD" w:rsidP="00B123DD">
      <w:pPr>
        <w:suppressAutoHyphens/>
        <w:spacing w:after="0" w:line="360" w:lineRule="auto"/>
        <w:jc w:val="both"/>
        <w:rPr>
          <w:rFonts w:ascii="Arial" w:hAnsi="Arial" w:cs="Arial"/>
          <w:sz w:val="24"/>
          <w:szCs w:val="24"/>
        </w:rPr>
      </w:pPr>
      <w:r w:rsidRPr="00B123DD">
        <w:rPr>
          <w:rFonts w:ascii="Arial" w:hAnsi="Arial" w:cs="Arial"/>
          <w:sz w:val="24"/>
          <w:szCs w:val="24"/>
        </w:rPr>
        <w:t>a) Na POC/implantação, a licitante deverá demonstrar o front-end em três breakpoints (mobile, tablet e desktop), comprovando equivalência funcional.</w:t>
      </w:r>
    </w:p>
    <w:p w14:paraId="0FC930B8" w14:textId="77777777" w:rsidR="00B123DD" w:rsidRPr="00B123DD" w:rsidRDefault="00B123DD" w:rsidP="00B123DD">
      <w:pPr>
        <w:suppressAutoHyphens/>
        <w:spacing w:after="0" w:line="360" w:lineRule="auto"/>
        <w:jc w:val="both"/>
        <w:rPr>
          <w:rFonts w:ascii="Arial" w:hAnsi="Arial" w:cs="Arial"/>
          <w:sz w:val="24"/>
          <w:szCs w:val="24"/>
        </w:rPr>
      </w:pPr>
      <w:r w:rsidRPr="00B123DD">
        <w:rPr>
          <w:rFonts w:ascii="Arial" w:hAnsi="Arial" w:cs="Arial"/>
          <w:sz w:val="24"/>
          <w:szCs w:val="24"/>
        </w:rPr>
        <w:t>b) Para fins de aceite, deverão ser entregues os artefatos previstos no item 4.26.2(d) e comprovada a execução básica do front-end em ambiente neutro (homologação/sandbox), conforme instruções fornecidas.</w:t>
      </w:r>
    </w:p>
    <w:p w14:paraId="345EB5F2" w14:textId="77777777" w:rsidR="00B123DD" w:rsidRPr="00B123DD" w:rsidRDefault="00B123DD" w:rsidP="00B123DD">
      <w:pPr>
        <w:suppressAutoHyphens/>
        <w:spacing w:after="0" w:line="360" w:lineRule="auto"/>
        <w:jc w:val="both"/>
        <w:rPr>
          <w:rFonts w:ascii="Arial" w:hAnsi="Arial" w:cs="Arial"/>
          <w:sz w:val="24"/>
          <w:szCs w:val="24"/>
        </w:rPr>
      </w:pPr>
      <w:r w:rsidRPr="00B123DD">
        <w:rPr>
          <w:rFonts w:ascii="Arial" w:hAnsi="Arial" w:cs="Arial"/>
          <w:sz w:val="24"/>
          <w:szCs w:val="24"/>
        </w:rPr>
        <w:t>c) Quando solicitado pela comissão ou fiscalização, deverá ser apresentado relato sucinto de desempenho e acessibilidade (prints ou relatório curto), a ser anexado à ata.</w:t>
      </w:r>
    </w:p>
    <w:p w14:paraId="53BE1580" w14:textId="77777777" w:rsidR="0067650F" w:rsidRPr="00497E40" w:rsidRDefault="0067650F" w:rsidP="00E46610">
      <w:pPr>
        <w:suppressAutoHyphens/>
        <w:spacing w:after="0" w:line="360" w:lineRule="auto"/>
        <w:jc w:val="both"/>
        <w:rPr>
          <w:rStyle w:val="markedcontent"/>
          <w:rFonts w:ascii="Arial" w:hAnsi="Arial" w:cs="Arial"/>
          <w:sz w:val="24"/>
          <w:szCs w:val="24"/>
        </w:rPr>
      </w:pPr>
    </w:p>
    <w:p w14:paraId="544B1B5C" w14:textId="77777777" w:rsidR="006B3E78" w:rsidRDefault="00626B08" w:rsidP="00E760CF">
      <w:pPr>
        <w:autoSpaceDE w:val="0"/>
        <w:autoSpaceDN w:val="0"/>
        <w:adjustRightInd w:val="0"/>
        <w:spacing w:after="0" w:line="360" w:lineRule="auto"/>
        <w:jc w:val="both"/>
        <w:rPr>
          <w:rFonts w:ascii="Arial" w:hAnsi="Arial" w:cs="Arial"/>
          <w:b/>
          <w:bCs/>
          <w:sz w:val="24"/>
          <w:szCs w:val="24"/>
        </w:rPr>
      </w:pPr>
      <w:r w:rsidRPr="00E760CF">
        <w:rPr>
          <w:rStyle w:val="markedcontent"/>
          <w:rFonts w:ascii="Arial" w:hAnsi="Arial" w:cs="Arial"/>
          <w:b/>
          <w:bCs/>
          <w:sz w:val="24"/>
          <w:szCs w:val="24"/>
        </w:rPr>
        <w:t>5</w:t>
      </w:r>
      <w:r w:rsidR="00897047" w:rsidRPr="00E760CF">
        <w:rPr>
          <w:rStyle w:val="markedcontent"/>
          <w:rFonts w:ascii="Arial" w:hAnsi="Arial" w:cs="Arial"/>
          <w:b/>
          <w:bCs/>
          <w:sz w:val="24"/>
          <w:szCs w:val="24"/>
        </w:rPr>
        <w:t>.</w:t>
      </w:r>
      <w:r w:rsidR="00D152B0" w:rsidRPr="00E760CF">
        <w:rPr>
          <w:rStyle w:val="markedcontent"/>
          <w:rFonts w:ascii="Arial" w:hAnsi="Arial" w:cs="Arial"/>
          <w:b/>
          <w:bCs/>
          <w:sz w:val="24"/>
          <w:szCs w:val="24"/>
        </w:rPr>
        <w:t>VALORES MÁXIMOS ACEITÁVEIS</w:t>
      </w:r>
    </w:p>
    <w:p w14:paraId="606587D7" w14:textId="77777777" w:rsidR="00E760CF" w:rsidRPr="00E760CF" w:rsidRDefault="00E760CF" w:rsidP="00E760CF">
      <w:pPr>
        <w:autoSpaceDE w:val="0"/>
        <w:autoSpaceDN w:val="0"/>
        <w:adjustRightInd w:val="0"/>
        <w:spacing w:after="0" w:line="360" w:lineRule="auto"/>
        <w:jc w:val="both"/>
        <w:rPr>
          <w:rFonts w:ascii="Arial" w:hAnsi="Arial" w:cs="Arial"/>
          <w:b/>
          <w:bCs/>
          <w:sz w:val="24"/>
          <w:szCs w:val="24"/>
        </w:rPr>
      </w:pPr>
    </w:p>
    <w:p w14:paraId="321920C4" w14:textId="287C69E2" w:rsidR="00D152B0" w:rsidRDefault="00D152B0" w:rsidP="00E760CF">
      <w:pPr>
        <w:spacing w:line="360" w:lineRule="auto"/>
        <w:jc w:val="both"/>
        <w:rPr>
          <w:rFonts w:ascii="Arial" w:hAnsi="Arial" w:cs="Arial"/>
          <w:sz w:val="24"/>
          <w:szCs w:val="24"/>
        </w:rPr>
      </w:pPr>
      <w:r w:rsidRPr="00D152B0">
        <w:rPr>
          <w:rFonts w:ascii="Arial" w:hAnsi="Arial" w:cs="Arial"/>
          <w:sz w:val="24"/>
          <w:szCs w:val="24"/>
        </w:rPr>
        <w:t>5.1</w:t>
      </w:r>
      <w:r w:rsidR="00AD59C0">
        <w:rPr>
          <w:rFonts w:ascii="Arial" w:hAnsi="Arial" w:cs="Arial"/>
          <w:sz w:val="24"/>
          <w:szCs w:val="24"/>
        </w:rPr>
        <w:t xml:space="preserve"> </w:t>
      </w:r>
      <w:r w:rsidRPr="00D152B0">
        <w:rPr>
          <w:rFonts w:ascii="Arial" w:hAnsi="Arial" w:cs="Arial"/>
          <w:sz w:val="24"/>
          <w:szCs w:val="24"/>
        </w:rPr>
        <w:t xml:space="preserve">A estimativa do valor do objeto da contratação de serviços </w:t>
      </w:r>
      <w:r w:rsidR="007E2827">
        <w:rPr>
          <w:rFonts w:ascii="Arial" w:hAnsi="Arial" w:cs="Arial"/>
          <w:sz w:val="24"/>
          <w:szCs w:val="24"/>
        </w:rPr>
        <w:t>foi</w:t>
      </w:r>
      <w:r w:rsidRPr="00D152B0">
        <w:rPr>
          <w:rFonts w:ascii="Arial" w:hAnsi="Arial" w:cs="Arial"/>
          <w:sz w:val="24"/>
          <w:szCs w:val="24"/>
        </w:rPr>
        <w:t xml:space="preserve"> realizada a partir dos seguintes critérios:</w:t>
      </w:r>
    </w:p>
    <w:p w14:paraId="62A98B9D" w14:textId="772B35B0" w:rsidR="00390EAB" w:rsidRPr="00390EAB" w:rsidRDefault="00390EAB" w:rsidP="00390EAB">
      <w:pPr>
        <w:spacing w:before="120" w:line="360" w:lineRule="auto"/>
        <w:jc w:val="both"/>
        <w:rPr>
          <w:rFonts w:ascii="Arial" w:hAnsi="Arial" w:cs="Arial"/>
          <w:sz w:val="24"/>
          <w:szCs w:val="24"/>
        </w:rPr>
      </w:pPr>
      <w:r>
        <w:rPr>
          <w:rFonts w:ascii="Arial" w:hAnsi="Arial" w:cs="Arial"/>
          <w:sz w:val="24"/>
          <w:szCs w:val="24"/>
        </w:rPr>
        <w:t xml:space="preserve">5.1.1 </w:t>
      </w:r>
      <w:r w:rsidR="00D26C68" w:rsidRPr="00497E40">
        <w:rPr>
          <w:rFonts w:ascii="Arial" w:hAnsi="Arial" w:cs="Arial"/>
          <w:sz w:val="24"/>
          <w:szCs w:val="24"/>
        </w:rPr>
        <w:t xml:space="preserve">Pesquisa de mercado realizada </w:t>
      </w:r>
      <w:r w:rsidR="00E84D65">
        <w:rPr>
          <w:rFonts w:ascii="Arial" w:hAnsi="Arial" w:cs="Arial"/>
          <w:sz w:val="24"/>
          <w:szCs w:val="24"/>
        </w:rPr>
        <w:t xml:space="preserve">pela Universidade Federal de Juiz de Fora </w:t>
      </w:r>
      <w:r w:rsidR="00D26C68" w:rsidRPr="00497E40">
        <w:rPr>
          <w:rFonts w:ascii="Arial" w:hAnsi="Arial" w:cs="Arial"/>
          <w:sz w:val="24"/>
          <w:szCs w:val="24"/>
        </w:rPr>
        <w:t>durante o desenvolvimento do Plano Diretor de Tecnologia da Informação</w:t>
      </w:r>
      <w:r>
        <w:rPr>
          <w:rFonts w:ascii="Arial" w:hAnsi="Arial" w:cs="Arial"/>
          <w:sz w:val="24"/>
          <w:szCs w:val="24"/>
        </w:rPr>
        <w:t xml:space="preserve"> com e</w:t>
      </w:r>
      <w:r w:rsidRPr="00390EAB">
        <w:rPr>
          <w:rFonts w:ascii="Arial" w:hAnsi="Arial" w:cs="Arial"/>
          <w:sz w:val="24"/>
          <w:szCs w:val="24"/>
        </w:rPr>
        <w:t>stimativas</w:t>
      </w:r>
      <w:r w:rsidR="00DB3567">
        <w:rPr>
          <w:rFonts w:ascii="Arial" w:hAnsi="Arial" w:cs="Arial"/>
          <w:sz w:val="24"/>
          <w:szCs w:val="24"/>
        </w:rPr>
        <w:t xml:space="preserve"> e propostas</w:t>
      </w:r>
      <w:r w:rsidRPr="00390EAB">
        <w:rPr>
          <w:rFonts w:ascii="Arial" w:hAnsi="Arial" w:cs="Arial"/>
          <w:sz w:val="24"/>
          <w:szCs w:val="24"/>
        </w:rPr>
        <w:t xml:space="preserve"> detalhadas de custos para a implantação e manutenção do</w:t>
      </w:r>
      <w:r>
        <w:rPr>
          <w:rFonts w:ascii="Arial" w:hAnsi="Arial" w:cs="Arial"/>
          <w:sz w:val="24"/>
          <w:szCs w:val="24"/>
        </w:rPr>
        <w:t xml:space="preserve"> </w:t>
      </w:r>
      <w:r w:rsidRPr="00390EAB">
        <w:rPr>
          <w:rFonts w:ascii="Arial" w:hAnsi="Arial" w:cs="Arial"/>
          <w:sz w:val="24"/>
          <w:szCs w:val="24"/>
        </w:rPr>
        <w:t>GSAN na CESAMA, base</w:t>
      </w:r>
      <w:r w:rsidR="00DB3567">
        <w:rPr>
          <w:rFonts w:ascii="Arial" w:hAnsi="Arial" w:cs="Arial"/>
          <w:sz w:val="24"/>
          <w:szCs w:val="24"/>
        </w:rPr>
        <w:t>adas</w:t>
      </w:r>
      <w:r w:rsidRPr="00390EAB">
        <w:rPr>
          <w:rFonts w:ascii="Arial" w:hAnsi="Arial" w:cs="Arial"/>
          <w:sz w:val="24"/>
          <w:szCs w:val="24"/>
        </w:rPr>
        <w:t xml:space="preserve"> </w:t>
      </w:r>
      <w:r w:rsidR="00DB3567">
        <w:rPr>
          <w:rFonts w:ascii="Arial" w:hAnsi="Arial" w:cs="Arial"/>
          <w:sz w:val="24"/>
          <w:szCs w:val="24"/>
        </w:rPr>
        <w:t xml:space="preserve">em </w:t>
      </w:r>
      <w:r w:rsidRPr="00390EAB">
        <w:rPr>
          <w:rFonts w:ascii="Arial" w:hAnsi="Arial" w:cs="Arial"/>
          <w:sz w:val="24"/>
          <w:szCs w:val="24"/>
        </w:rPr>
        <w:t xml:space="preserve">valores </w:t>
      </w:r>
      <w:r w:rsidR="00DB3567">
        <w:rPr>
          <w:rFonts w:ascii="Arial" w:hAnsi="Arial" w:cs="Arial"/>
          <w:sz w:val="24"/>
          <w:szCs w:val="24"/>
        </w:rPr>
        <w:t>de</w:t>
      </w:r>
      <w:r w:rsidRPr="00390EAB">
        <w:rPr>
          <w:rFonts w:ascii="Arial" w:hAnsi="Arial" w:cs="Arial"/>
          <w:sz w:val="24"/>
          <w:szCs w:val="24"/>
        </w:rPr>
        <w:t xml:space="preserve"> contratos similares de outras companhias e nas características específicas da CESAMA. </w:t>
      </w:r>
      <w:r w:rsidR="00B43654">
        <w:rPr>
          <w:rFonts w:ascii="Arial" w:hAnsi="Arial" w:cs="Arial"/>
          <w:sz w:val="24"/>
          <w:szCs w:val="24"/>
        </w:rPr>
        <w:t>Foram ainda</w:t>
      </w:r>
      <w:r w:rsidRPr="00390EAB">
        <w:rPr>
          <w:rFonts w:ascii="Arial" w:hAnsi="Arial" w:cs="Arial"/>
          <w:sz w:val="24"/>
          <w:szCs w:val="24"/>
        </w:rPr>
        <w:t xml:space="preserve"> avaliados os custos associados às aplicações adicionais</w:t>
      </w:r>
      <w:r w:rsidR="00B43654">
        <w:rPr>
          <w:rFonts w:ascii="Arial" w:hAnsi="Arial" w:cs="Arial"/>
          <w:sz w:val="24"/>
          <w:szCs w:val="24"/>
        </w:rPr>
        <w:t xml:space="preserve"> </w:t>
      </w:r>
      <w:r w:rsidRPr="00390EAB">
        <w:rPr>
          <w:rFonts w:ascii="Arial" w:hAnsi="Arial" w:cs="Arial"/>
          <w:sz w:val="24"/>
          <w:szCs w:val="24"/>
        </w:rPr>
        <w:t>sugeridas, incluindo a plataforma de atendimento multicanais e a plataforma de análise de dados</w:t>
      </w:r>
      <w:r w:rsidR="00B43654">
        <w:rPr>
          <w:rFonts w:ascii="Arial" w:hAnsi="Arial" w:cs="Arial"/>
          <w:sz w:val="24"/>
          <w:szCs w:val="24"/>
        </w:rPr>
        <w:t xml:space="preserve"> com o</w:t>
      </w:r>
      <w:r w:rsidRPr="00390EAB">
        <w:rPr>
          <w:rFonts w:ascii="Arial" w:hAnsi="Arial" w:cs="Arial"/>
          <w:sz w:val="24"/>
          <w:szCs w:val="24"/>
        </w:rPr>
        <w:t xml:space="preserve"> objetivo</w:t>
      </w:r>
      <w:r w:rsidR="00B43654">
        <w:rPr>
          <w:rFonts w:ascii="Arial" w:hAnsi="Arial" w:cs="Arial"/>
          <w:sz w:val="24"/>
          <w:szCs w:val="24"/>
        </w:rPr>
        <w:t xml:space="preserve"> de</w:t>
      </w:r>
      <w:r w:rsidRPr="00390EAB">
        <w:rPr>
          <w:rFonts w:ascii="Arial" w:hAnsi="Arial" w:cs="Arial"/>
          <w:sz w:val="24"/>
          <w:szCs w:val="24"/>
        </w:rPr>
        <w:t xml:space="preserve"> fornecer um panorama completo dos investimentos necessários para a modernização da gestão comercial</w:t>
      </w:r>
      <w:r w:rsidR="00B43654">
        <w:rPr>
          <w:rFonts w:ascii="Arial" w:hAnsi="Arial" w:cs="Arial"/>
          <w:sz w:val="24"/>
          <w:szCs w:val="24"/>
        </w:rPr>
        <w:t xml:space="preserve"> </w:t>
      </w:r>
      <w:r w:rsidRPr="00390EAB">
        <w:rPr>
          <w:rFonts w:ascii="Arial" w:hAnsi="Arial" w:cs="Arial"/>
          <w:sz w:val="24"/>
          <w:szCs w:val="24"/>
        </w:rPr>
        <w:t>da CESAMA, considerando tanto as funcionalidades essenciais quanto as ferramentas complementares</w:t>
      </w:r>
      <w:r w:rsidR="0043674D">
        <w:rPr>
          <w:rFonts w:ascii="Arial" w:hAnsi="Arial" w:cs="Arial"/>
          <w:sz w:val="24"/>
          <w:szCs w:val="24"/>
        </w:rPr>
        <w:t xml:space="preserve"> nativamente </w:t>
      </w:r>
      <w:r w:rsidR="0043674D">
        <w:rPr>
          <w:rFonts w:ascii="Arial" w:hAnsi="Arial" w:cs="Arial"/>
          <w:sz w:val="24"/>
          <w:szCs w:val="24"/>
        </w:rPr>
        <w:lastRenderedPageBreak/>
        <w:t>integradas</w:t>
      </w:r>
      <w:r w:rsidRPr="00390EAB">
        <w:rPr>
          <w:rFonts w:ascii="Arial" w:hAnsi="Arial" w:cs="Arial"/>
          <w:sz w:val="24"/>
          <w:szCs w:val="24"/>
        </w:rPr>
        <w:t xml:space="preserve"> que</w:t>
      </w:r>
      <w:r w:rsidR="0043674D">
        <w:rPr>
          <w:rFonts w:ascii="Arial" w:hAnsi="Arial" w:cs="Arial"/>
          <w:sz w:val="24"/>
          <w:szCs w:val="24"/>
        </w:rPr>
        <w:t xml:space="preserve"> </w:t>
      </w:r>
      <w:r w:rsidRPr="00390EAB">
        <w:rPr>
          <w:rFonts w:ascii="Arial" w:hAnsi="Arial" w:cs="Arial"/>
          <w:sz w:val="24"/>
          <w:szCs w:val="24"/>
        </w:rPr>
        <w:t>po</w:t>
      </w:r>
      <w:r w:rsidR="0043674D">
        <w:rPr>
          <w:rFonts w:ascii="Arial" w:hAnsi="Arial" w:cs="Arial"/>
          <w:sz w:val="24"/>
          <w:szCs w:val="24"/>
        </w:rPr>
        <w:t>ssa</w:t>
      </w:r>
      <w:r w:rsidRPr="00390EAB">
        <w:rPr>
          <w:rFonts w:ascii="Arial" w:hAnsi="Arial" w:cs="Arial"/>
          <w:sz w:val="24"/>
          <w:szCs w:val="24"/>
        </w:rPr>
        <w:t>m aprimorar a eficiência operacional e a experiência do cliente.</w:t>
      </w:r>
    </w:p>
    <w:p w14:paraId="69F129C1" w14:textId="3804D424" w:rsidR="00390EAB" w:rsidRPr="00497E40" w:rsidRDefault="0043674D" w:rsidP="00390EAB">
      <w:pPr>
        <w:spacing w:before="120" w:line="360" w:lineRule="auto"/>
        <w:jc w:val="both"/>
        <w:rPr>
          <w:rFonts w:ascii="Arial" w:hAnsi="Arial" w:cs="Arial"/>
          <w:sz w:val="24"/>
          <w:szCs w:val="24"/>
        </w:rPr>
      </w:pPr>
      <w:r>
        <w:rPr>
          <w:rFonts w:ascii="Arial" w:hAnsi="Arial" w:cs="Arial"/>
          <w:sz w:val="24"/>
          <w:szCs w:val="24"/>
        </w:rPr>
        <w:t xml:space="preserve">5.1.2 </w:t>
      </w:r>
      <w:r w:rsidR="00390EAB" w:rsidRPr="00390EAB">
        <w:rPr>
          <w:rFonts w:ascii="Arial" w:hAnsi="Arial" w:cs="Arial"/>
          <w:sz w:val="24"/>
          <w:szCs w:val="24"/>
        </w:rPr>
        <w:t xml:space="preserve">Para o sistema base do GSAN, serão considerados os seguintes custos: </w:t>
      </w:r>
      <w:r w:rsidR="00FF2B18">
        <w:rPr>
          <w:rFonts w:ascii="Arial" w:hAnsi="Arial" w:cs="Arial"/>
          <w:sz w:val="24"/>
          <w:szCs w:val="24"/>
        </w:rPr>
        <w:t xml:space="preserve">migração, </w:t>
      </w:r>
      <w:r w:rsidR="00390EAB" w:rsidRPr="00390EAB">
        <w:rPr>
          <w:rFonts w:ascii="Arial" w:hAnsi="Arial" w:cs="Arial"/>
          <w:sz w:val="24"/>
          <w:szCs w:val="24"/>
        </w:rPr>
        <w:t>implantação, operação assistida,</w:t>
      </w:r>
      <w:r>
        <w:rPr>
          <w:rFonts w:ascii="Arial" w:hAnsi="Arial" w:cs="Arial"/>
          <w:sz w:val="24"/>
          <w:szCs w:val="24"/>
        </w:rPr>
        <w:t xml:space="preserve"> </w:t>
      </w:r>
      <w:r w:rsidR="00390EAB" w:rsidRPr="00390EAB">
        <w:rPr>
          <w:rFonts w:ascii="Arial" w:hAnsi="Arial" w:cs="Arial"/>
          <w:sz w:val="24"/>
          <w:szCs w:val="24"/>
        </w:rPr>
        <w:t>manutenções preventivas e corretivas, e manutenções evolutivas. A etapa de implantação refere-se à configuração inicial do sistema, incluindo migração de dados, customizações necessárias para atender às especificidades da CESAMA</w:t>
      </w:r>
      <w:r w:rsidR="00EE6B48">
        <w:rPr>
          <w:rFonts w:ascii="Arial" w:hAnsi="Arial" w:cs="Arial"/>
          <w:sz w:val="24"/>
          <w:szCs w:val="24"/>
        </w:rPr>
        <w:t xml:space="preserve"> e de regulação</w:t>
      </w:r>
      <w:r w:rsidR="00390EAB" w:rsidRPr="00390EAB">
        <w:rPr>
          <w:rFonts w:ascii="Arial" w:hAnsi="Arial" w:cs="Arial"/>
          <w:sz w:val="24"/>
          <w:szCs w:val="24"/>
        </w:rPr>
        <w:t>, e treinamento da equipe. A operação assistida corresponde ao suporte técnico intensivo</w:t>
      </w:r>
      <w:r w:rsidR="00EE6B48">
        <w:rPr>
          <w:rFonts w:ascii="Arial" w:hAnsi="Arial" w:cs="Arial"/>
          <w:sz w:val="24"/>
          <w:szCs w:val="24"/>
        </w:rPr>
        <w:t xml:space="preserve"> </w:t>
      </w:r>
      <w:r w:rsidR="00390EAB" w:rsidRPr="00390EAB">
        <w:rPr>
          <w:rFonts w:ascii="Arial" w:hAnsi="Arial" w:cs="Arial"/>
          <w:sz w:val="24"/>
          <w:szCs w:val="24"/>
        </w:rPr>
        <w:t>durante os primeiros meses de uso, garantindo o pleno funcionamento do sistema e a solução de possíveis</w:t>
      </w:r>
      <w:r w:rsidR="00EE6B48">
        <w:rPr>
          <w:rFonts w:ascii="Arial" w:hAnsi="Arial" w:cs="Arial"/>
          <w:sz w:val="24"/>
          <w:szCs w:val="24"/>
        </w:rPr>
        <w:t xml:space="preserve"> </w:t>
      </w:r>
      <w:r w:rsidR="00390EAB" w:rsidRPr="00390EAB">
        <w:rPr>
          <w:rFonts w:ascii="Arial" w:hAnsi="Arial" w:cs="Arial"/>
          <w:sz w:val="24"/>
          <w:szCs w:val="24"/>
        </w:rPr>
        <w:t>problemas iniciais. As manutenções preventivas e corretivas englobam as atividades rotineiras para garantir a</w:t>
      </w:r>
      <w:r w:rsidR="00EE6B48">
        <w:rPr>
          <w:rFonts w:ascii="Arial" w:hAnsi="Arial" w:cs="Arial"/>
          <w:sz w:val="24"/>
          <w:szCs w:val="24"/>
        </w:rPr>
        <w:t xml:space="preserve"> </w:t>
      </w:r>
      <w:r w:rsidR="00390EAB" w:rsidRPr="00390EAB">
        <w:rPr>
          <w:rFonts w:ascii="Arial" w:hAnsi="Arial" w:cs="Arial"/>
          <w:sz w:val="24"/>
          <w:szCs w:val="24"/>
        </w:rPr>
        <w:t>estabilidade do sistema</w:t>
      </w:r>
      <w:r w:rsidR="001567C0">
        <w:rPr>
          <w:rFonts w:ascii="Arial" w:hAnsi="Arial" w:cs="Arial"/>
          <w:sz w:val="24"/>
          <w:szCs w:val="24"/>
        </w:rPr>
        <w:t>,</w:t>
      </w:r>
      <w:r w:rsidR="00390EAB" w:rsidRPr="00390EAB">
        <w:rPr>
          <w:rFonts w:ascii="Arial" w:hAnsi="Arial" w:cs="Arial"/>
          <w:sz w:val="24"/>
          <w:szCs w:val="24"/>
        </w:rPr>
        <w:t xml:space="preserve"> a correção de falhas operacionais</w:t>
      </w:r>
      <w:r w:rsidR="001567C0">
        <w:rPr>
          <w:rFonts w:ascii="Arial" w:hAnsi="Arial" w:cs="Arial"/>
          <w:sz w:val="24"/>
          <w:szCs w:val="24"/>
        </w:rPr>
        <w:t xml:space="preserve"> e </w:t>
      </w:r>
      <w:r w:rsidR="00577B72">
        <w:rPr>
          <w:rFonts w:ascii="Arial" w:hAnsi="Arial" w:cs="Arial"/>
          <w:sz w:val="24"/>
          <w:szCs w:val="24"/>
        </w:rPr>
        <w:t xml:space="preserve">atualizações por </w:t>
      </w:r>
      <w:r w:rsidR="001567C0">
        <w:rPr>
          <w:rFonts w:ascii="Arial" w:hAnsi="Arial" w:cs="Arial"/>
          <w:sz w:val="24"/>
          <w:szCs w:val="24"/>
        </w:rPr>
        <w:t>adequações legais e de regulação impostas</w:t>
      </w:r>
      <w:r w:rsidR="00390EAB" w:rsidRPr="00390EAB">
        <w:rPr>
          <w:rFonts w:ascii="Arial" w:hAnsi="Arial" w:cs="Arial"/>
          <w:sz w:val="24"/>
          <w:szCs w:val="24"/>
        </w:rPr>
        <w:t xml:space="preserve"> ao longo de seu uso. Por fim, as manutenções evolutivas dizem respeito ao desenvolvimento de novas funcionalidades ou adaptações no sistema para atender</w:t>
      </w:r>
      <w:r w:rsidR="001567C0">
        <w:rPr>
          <w:rFonts w:ascii="Arial" w:hAnsi="Arial" w:cs="Arial"/>
          <w:sz w:val="24"/>
          <w:szCs w:val="24"/>
        </w:rPr>
        <w:t xml:space="preserve"> </w:t>
      </w:r>
      <w:r w:rsidR="00390EAB" w:rsidRPr="00390EAB">
        <w:rPr>
          <w:rFonts w:ascii="Arial" w:hAnsi="Arial" w:cs="Arial"/>
          <w:sz w:val="24"/>
          <w:szCs w:val="24"/>
        </w:rPr>
        <w:t>a demandas futuras</w:t>
      </w:r>
      <w:r w:rsidR="00E92D01">
        <w:rPr>
          <w:rFonts w:ascii="Arial" w:hAnsi="Arial" w:cs="Arial"/>
          <w:sz w:val="24"/>
          <w:szCs w:val="24"/>
        </w:rPr>
        <w:t xml:space="preserve"> de customizações</w:t>
      </w:r>
      <w:r w:rsidR="00390EAB" w:rsidRPr="00390EAB">
        <w:rPr>
          <w:rFonts w:ascii="Arial" w:hAnsi="Arial" w:cs="Arial"/>
          <w:sz w:val="24"/>
          <w:szCs w:val="24"/>
        </w:rPr>
        <w:t xml:space="preserve">, garantindo </w:t>
      </w:r>
      <w:r w:rsidR="00E92D01">
        <w:rPr>
          <w:rFonts w:ascii="Arial" w:hAnsi="Arial" w:cs="Arial"/>
          <w:sz w:val="24"/>
          <w:szCs w:val="24"/>
        </w:rPr>
        <w:t xml:space="preserve">além de </w:t>
      </w:r>
      <w:r w:rsidR="00390EAB" w:rsidRPr="00390EAB">
        <w:rPr>
          <w:rFonts w:ascii="Arial" w:hAnsi="Arial" w:cs="Arial"/>
          <w:sz w:val="24"/>
          <w:szCs w:val="24"/>
        </w:rPr>
        <w:t xml:space="preserve">sua contínua atualização tecnológica </w:t>
      </w:r>
      <w:r w:rsidR="00E92D01">
        <w:rPr>
          <w:rFonts w:ascii="Arial" w:hAnsi="Arial" w:cs="Arial"/>
          <w:sz w:val="24"/>
          <w:szCs w:val="24"/>
        </w:rPr>
        <w:t>o</w:t>
      </w:r>
      <w:r w:rsidR="00390EAB" w:rsidRPr="00390EAB">
        <w:rPr>
          <w:rFonts w:ascii="Arial" w:hAnsi="Arial" w:cs="Arial"/>
          <w:sz w:val="24"/>
          <w:szCs w:val="24"/>
        </w:rPr>
        <w:t xml:space="preserve"> alinhamento com os objetivos estratégicos da companhia.</w:t>
      </w:r>
    </w:p>
    <w:p w14:paraId="02C72F30" w14:textId="1ACCA6C3" w:rsidR="0006009D" w:rsidRDefault="00AD59C0" w:rsidP="0074602A">
      <w:pPr>
        <w:spacing w:before="120" w:line="360" w:lineRule="auto"/>
        <w:jc w:val="both"/>
        <w:rPr>
          <w:rFonts w:ascii="Arial" w:hAnsi="Arial" w:cs="Arial"/>
          <w:color w:val="000000"/>
          <w:sz w:val="24"/>
          <w:szCs w:val="24"/>
        </w:rPr>
      </w:pPr>
      <w:r w:rsidRPr="00497E40">
        <w:rPr>
          <w:rFonts w:ascii="Arial" w:hAnsi="Arial" w:cs="Arial"/>
          <w:sz w:val="24"/>
          <w:szCs w:val="24"/>
        </w:rPr>
        <w:t xml:space="preserve">5.2. </w:t>
      </w:r>
      <w:r w:rsidR="00140FD4" w:rsidRPr="00140FD4">
        <w:rPr>
          <w:rFonts w:ascii="Arial" w:hAnsi="Arial" w:cs="Arial"/>
          <w:sz w:val="24"/>
          <w:szCs w:val="24"/>
        </w:rPr>
        <w:t xml:space="preserve">Metodologia de formação do preço de referência — Foi utilizada como metodologia para obtenção dos valores de referência a proporcionalidade do número de ligações/matrículas como proxy do porte operacional, aplicada aos itens de migração/implantação e manutenção/suporte, e, quando pertinente, por meio de fator de ajuste proporcional ao porte da CESAMA em relação ao benchmark (fator = ligações CESAMA / ligações benchmark). Para a estimativa dos valores, foi realizada pesquisa de mercado em conformidade com o Manual de Planejamento das Contratações, parte integrante do Regulamento Interno de Licitações, Contratos e Convênios da CESAMA (RILC), utilizando (i) propostas comerciais recebidas e (ii) benchmarks registrados no ETP, além de preços praticados em certames de mesmo tipo de sistema. Para itens precificados por unidade de consumo (ex.: Omnichannel por sessão), adotou-se referência por unidade (ex.: R$/sessão), conforme estimativas e propostas coletadas. Para itens como horas de manutenção evolutiva e plataforma Analytics, conforme </w:t>
      </w:r>
      <w:r w:rsidR="00140FD4" w:rsidRPr="00140FD4">
        <w:rPr>
          <w:rFonts w:ascii="Arial" w:hAnsi="Arial" w:cs="Arial"/>
          <w:sz w:val="24"/>
          <w:szCs w:val="24"/>
        </w:rPr>
        <w:lastRenderedPageBreak/>
        <w:t>aplicabilidade, foram consideradas médias e/ou consolidações das referências coletadas, sendo o preço de referência por item definido a partir da consolidação (média/benchmark) das referências consideradas</w:t>
      </w:r>
      <w:r w:rsidR="00A44877">
        <w:rPr>
          <w:rFonts w:ascii="Arial" w:hAnsi="Arial" w:cs="Arial"/>
          <w:sz w:val="24"/>
          <w:szCs w:val="24"/>
        </w:rPr>
        <w:t xml:space="preserve">, conforme </w:t>
      </w:r>
      <w:r w:rsidR="006E60BE" w:rsidRPr="006E60BE">
        <w:rPr>
          <w:rFonts w:ascii="Arial" w:hAnsi="Arial" w:cs="Arial"/>
          <w:sz w:val="24"/>
          <w:szCs w:val="24"/>
        </w:rPr>
        <w:t>art. 23, §2º do Manual de Planejamento</w:t>
      </w:r>
      <w:r w:rsidR="006E60BE">
        <w:rPr>
          <w:rFonts w:ascii="Arial" w:hAnsi="Arial" w:cs="Arial"/>
          <w:sz w:val="24"/>
          <w:szCs w:val="24"/>
        </w:rPr>
        <w:t xml:space="preserve"> do RILC</w:t>
      </w:r>
      <w:r w:rsidR="00E760CF">
        <w:rPr>
          <w:rFonts w:ascii="Arial" w:hAnsi="Arial" w:cs="Arial"/>
          <w:color w:val="000000"/>
          <w:sz w:val="24"/>
          <w:szCs w:val="24"/>
        </w:rPr>
        <w:t>.</w:t>
      </w:r>
    </w:p>
    <w:p w14:paraId="4B98189A" w14:textId="77777777" w:rsidR="003E73E9" w:rsidRDefault="003E73E9" w:rsidP="003E73E9">
      <w:pPr>
        <w:spacing w:before="120" w:line="360" w:lineRule="auto"/>
        <w:jc w:val="both"/>
        <w:rPr>
          <w:rFonts w:ascii="Arial" w:hAnsi="Arial" w:cs="Arial"/>
          <w:color w:val="000000"/>
          <w:sz w:val="24"/>
          <w:szCs w:val="24"/>
        </w:rPr>
      </w:pPr>
      <w:r>
        <w:rPr>
          <w:rFonts w:ascii="Arial" w:hAnsi="Arial" w:cs="Arial"/>
          <w:color w:val="000000"/>
          <w:sz w:val="24"/>
          <w:szCs w:val="24"/>
        </w:rPr>
        <w:t>5.3 Para formulação dos valores foram utilizados casos de companhias com número de ligação igual ou superior ao caso da Cesama e propostas comerciais de integradoras.</w:t>
      </w:r>
    </w:p>
    <w:p w14:paraId="0269E4D8" w14:textId="46C52997" w:rsidR="003E73E9" w:rsidRDefault="003E73E9" w:rsidP="00130AB8">
      <w:pPr>
        <w:spacing w:before="120" w:line="360" w:lineRule="auto"/>
        <w:jc w:val="both"/>
        <w:rPr>
          <w:rFonts w:ascii="Arial" w:hAnsi="Arial" w:cs="Arial"/>
          <w:color w:val="000000"/>
          <w:sz w:val="24"/>
          <w:szCs w:val="24"/>
        </w:rPr>
      </w:pPr>
      <w:r>
        <w:rPr>
          <w:rFonts w:ascii="Arial" w:hAnsi="Arial" w:cs="Arial"/>
          <w:color w:val="000000"/>
          <w:sz w:val="24"/>
          <w:szCs w:val="24"/>
        </w:rPr>
        <w:t xml:space="preserve">5.4 </w:t>
      </w:r>
      <w:r w:rsidR="00EB2220" w:rsidRPr="00EB2220">
        <w:rPr>
          <w:rFonts w:ascii="Arial" w:hAnsi="Arial" w:cs="Arial"/>
          <w:color w:val="000000"/>
          <w:sz w:val="24"/>
          <w:szCs w:val="24"/>
        </w:rPr>
        <w:t>5.4 Para fins de julgamento das propostas de técnica e de preços, vide ANEXO I (Prova de Conceito) e ANEXO II (Critérios de desempate), e planilha a seguir de valores máximos aceitáveis (preço de referência)</w:t>
      </w:r>
      <w:r w:rsidR="005545F1">
        <w:rPr>
          <w:rFonts w:ascii="Arial" w:hAnsi="Arial" w:cs="Arial"/>
          <w:color w:val="000000"/>
          <w:sz w:val="24"/>
          <w:szCs w:val="24"/>
        </w:rPr>
        <w:t>:</w:t>
      </w:r>
    </w:p>
    <w:p w14:paraId="303AC610" w14:textId="1EE3A364" w:rsidR="0006009D" w:rsidRDefault="00AB4384" w:rsidP="0074602A">
      <w:pPr>
        <w:spacing w:before="120" w:line="360" w:lineRule="auto"/>
        <w:jc w:val="both"/>
        <w:rPr>
          <w:rFonts w:ascii="Arial" w:hAnsi="Arial" w:cs="Arial"/>
          <w:color w:val="000000"/>
          <w:sz w:val="24"/>
          <w:szCs w:val="24"/>
        </w:rPr>
      </w:pPr>
      <w:r w:rsidRPr="00AB4384">
        <w:rPr>
          <w:noProof/>
        </w:rPr>
        <w:drawing>
          <wp:inline distT="0" distB="0" distL="0" distR="0" wp14:anchorId="1DFFE3E2" wp14:editId="74BC3D46">
            <wp:extent cx="5400675" cy="3132455"/>
            <wp:effectExtent l="0" t="0" r="9525" b="0"/>
            <wp:docPr id="1914293752" name="Imagem 1" descr="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293752" name="Imagem 1" descr="Tabela&#10;&#10;O conteúdo gerado por IA pode estar incorreto."/>
                    <pic:cNvPicPr/>
                  </pic:nvPicPr>
                  <pic:blipFill>
                    <a:blip r:embed="rId11"/>
                    <a:stretch>
                      <a:fillRect/>
                    </a:stretch>
                  </pic:blipFill>
                  <pic:spPr>
                    <a:xfrm>
                      <a:off x="0" y="0"/>
                      <a:ext cx="5400675" cy="3132455"/>
                    </a:xfrm>
                    <a:prstGeom prst="rect">
                      <a:avLst/>
                    </a:prstGeom>
                  </pic:spPr>
                </pic:pic>
              </a:graphicData>
            </a:graphic>
          </wp:inline>
        </w:drawing>
      </w:r>
      <w:r w:rsidR="00B275D7" w:rsidRPr="00B275D7">
        <w:t xml:space="preserve"> </w:t>
      </w:r>
    </w:p>
    <w:p w14:paraId="605F8FF8" w14:textId="77777777" w:rsidR="00240635" w:rsidRPr="004D022A" w:rsidRDefault="00240635" w:rsidP="00240635">
      <w:pPr>
        <w:suppressAutoHyphens/>
        <w:spacing w:before="480" w:after="0" w:line="360" w:lineRule="auto"/>
        <w:jc w:val="both"/>
        <w:rPr>
          <w:rFonts w:ascii="Arial" w:hAnsi="Arial" w:cs="Arial"/>
          <w:b/>
          <w:bCs/>
          <w:sz w:val="24"/>
          <w:szCs w:val="24"/>
        </w:rPr>
      </w:pPr>
      <w:r w:rsidRPr="004D022A">
        <w:rPr>
          <w:rFonts w:ascii="Arial" w:hAnsi="Arial" w:cs="Arial"/>
          <w:b/>
          <w:bCs/>
          <w:sz w:val="24"/>
          <w:szCs w:val="24"/>
        </w:rPr>
        <w:t>6. ACEITABILIDADE DA PROPOSTA</w:t>
      </w:r>
    </w:p>
    <w:p w14:paraId="0821BF00" w14:textId="527456C7" w:rsidR="001E3C07" w:rsidRPr="00497E40" w:rsidRDefault="00957BF6" w:rsidP="00FE610E">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6.1</w:t>
      </w:r>
      <w:r w:rsidR="00B17BD0">
        <w:rPr>
          <w:rFonts w:ascii="Arial" w:hAnsi="Arial" w:cs="Arial"/>
          <w:sz w:val="24"/>
          <w:szCs w:val="24"/>
        </w:rPr>
        <w:t xml:space="preserve"> – Vide critérios estabelecidos no item 10.</w:t>
      </w:r>
    </w:p>
    <w:p w14:paraId="500AFC50" w14:textId="77777777" w:rsidR="00FE610E" w:rsidRPr="00497E40" w:rsidRDefault="00FE610E" w:rsidP="00FE610E">
      <w:pPr>
        <w:suppressAutoHyphens/>
        <w:autoSpaceDE w:val="0"/>
        <w:autoSpaceDN w:val="0"/>
        <w:adjustRightInd w:val="0"/>
        <w:spacing w:before="120" w:after="0" w:line="360" w:lineRule="auto"/>
        <w:jc w:val="both"/>
        <w:rPr>
          <w:rFonts w:ascii="Arial" w:hAnsi="Arial" w:cs="Arial"/>
          <w:sz w:val="24"/>
          <w:szCs w:val="24"/>
        </w:rPr>
      </w:pPr>
    </w:p>
    <w:p w14:paraId="051F4E4D" w14:textId="775665F6" w:rsidR="00B06ADB" w:rsidRPr="00A17582" w:rsidRDefault="00240635" w:rsidP="006F4049">
      <w:pPr>
        <w:spacing w:after="0" w:line="360" w:lineRule="auto"/>
        <w:jc w:val="both"/>
        <w:rPr>
          <w:rFonts w:ascii="Arial" w:hAnsi="Arial" w:cs="Arial"/>
          <w:sz w:val="24"/>
          <w:szCs w:val="24"/>
        </w:rPr>
      </w:pPr>
      <w:r>
        <w:rPr>
          <w:rFonts w:ascii="Arial" w:hAnsi="Arial" w:cs="Arial"/>
          <w:b/>
          <w:sz w:val="24"/>
          <w:szCs w:val="24"/>
        </w:rPr>
        <w:t>7</w:t>
      </w:r>
      <w:r w:rsidR="00B06ADB">
        <w:rPr>
          <w:rFonts w:ascii="Arial" w:hAnsi="Arial" w:cs="Arial"/>
          <w:b/>
          <w:sz w:val="24"/>
          <w:szCs w:val="24"/>
        </w:rPr>
        <w:t>.</w:t>
      </w:r>
      <w:r w:rsidR="00AD59C0">
        <w:rPr>
          <w:rFonts w:ascii="Arial" w:hAnsi="Arial" w:cs="Arial"/>
          <w:b/>
          <w:sz w:val="24"/>
          <w:szCs w:val="24"/>
        </w:rPr>
        <w:t xml:space="preserve"> </w:t>
      </w:r>
      <w:r w:rsidR="00B06ADB">
        <w:rPr>
          <w:rFonts w:ascii="Arial" w:hAnsi="Arial" w:cs="Arial"/>
          <w:b/>
          <w:sz w:val="24"/>
          <w:szCs w:val="24"/>
        </w:rPr>
        <w:t>MEDIÇÕES E</w:t>
      </w:r>
      <w:r w:rsidR="00B06ADB" w:rsidRPr="007D10E1">
        <w:rPr>
          <w:rFonts w:ascii="Arial" w:hAnsi="Arial" w:cs="Arial"/>
          <w:b/>
          <w:sz w:val="24"/>
          <w:szCs w:val="24"/>
        </w:rPr>
        <w:t xml:space="preserve"> PAGAMENTO</w:t>
      </w:r>
    </w:p>
    <w:p w14:paraId="1D0B8C5F" w14:textId="48928461" w:rsidR="00B06ADB" w:rsidRDefault="00240635" w:rsidP="0083157A">
      <w:pPr>
        <w:suppressAutoHyphens/>
        <w:autoSpaceDE w:val="0"/>
        <w:autoSpaceDN w:val="0"/>
        <w:adjustRightInd w:val="0"/>
        <w:spacing w:before="240" w:after="0" w:line="360" w:lineRule="auto"/>
        <w:jc w:val="both"/>
        <w:rPr>
          <w:rFonts w:ascii="Arial" w:hAnsi="Arial" w:cs="Arial"/>
          <w:b/>
          <w:sz w:val="24"/>
          <w:szCs w:val="24"/>
        </w:rPr>
      </w:pPr>
      <w:r>
        <w:rPr>
          <w:rFonts w:ascii="Arial" w:hAnsi="Arial" w:cs="Arial"/>
          <w:b/>
          <w:sz w:val="24"/>
          <w:szCs w:val="24"/>
        </w:rPr>
        <w:t>7</w:t>
      </w:r>
      <w:r w:rsidR="00B06ADB">
        <w:rPr>
          <w:rFonts w:ascii="Arial" w:hAnsi="Arial" w:cs="Arial"/>
          <w:b/>
          <w:sz w:val="24"/>
          <w:szCs w:val="24"/>
        </w:rPr>
        <w:t>.1</w:t>
      </w:r>
      <w:r w:rsidR="00AD59C0">
        <w:rPr>
          <w:rFonts w:ascii="Arial" w:hAnsi="Arial" w:cs="Arial"/>
          <w:b/>
          <w:sz w:val="24"/>
          <w:szCs w:val="24"/>
        </w:rPr>
        <w:t xml:space="preserve"> </w:t>
      </w:r>
      <w:r w:rsidR="00B06ADB">
        <w:rPr>
          <w:rFonts w:ascii="Arial" w:hAnsi="Arial" w:cs="Arial"/>
          <w:b/>
          <w:sz w:val="24"/>
          <w:szCs w:val="24"/>
        </w:rPr>
        <w:t>Medições</w:t>
      </w:r>
    </w:p>
    <w:p w14:paraId="5F14D0AB" w14:textId="569D0F22" w:rsidR="00B06ADB" w:rsidRPr="00D00EC7" w:rsidRDefault="00240635" w:rsidP="0083157A">
      <w:pPr>
        <w:suppressAutoHyphens/>
        <w:autoSpaceDE w:val="0"/>
        <w:autoSpaceDN w:val="0"/>
        <w:adjustRightInd w:val="0"/>
        <w:spacing w:before="240" w:after="0" w:line="360" w:lineRule="auto"/>
        <w:jc w:val="both"/>
        <w:rPr>
          <w:rFonts w:ascii="Arial" w:hAnsi="Arial" w:cs="Arial"/>
          <w:bCs/>
          <w:sz w:val="24"/>
          <w:szCs w:val="24"/>
        </w:rPr>
      </w:pPr>
      <w:r>
        <w:rPr>
          <w:rFonts w:ascii="Arial" w:hAnsi="Arial" w:cs="Arial"/>
          <w:bCs/>
          <w:sz w:val="24"/>
          <w:szCs w:val="24"/>
        </w:rPr>
        <w:lastRenderedPageBreak/>
        <w:t>7</w:t>
      </w:r>
      <w:r w:rsidR="00B06ADB" w:rsidRPr="00D00EC7">
        <w:rPr>
          <w:rFonts w:ascii="Arial" w:hAnsi="Arial" w:cs="Arial"/>
          <w:bCs/>
          <w:sz w:val="24"/>
          <w:szCs w:val="24"/>
        </w:rPr>
        <w:t xml:space="preserve">.1.1 </w:t>
      </w:r>
      <w:r w:rsidR="002B2311" w:rsidRPr="005418E7">
        <w:rPr>
          <w:rFonts w:ascii="Arial" w:hAnsi="Arial" w:cs="Arial"/>
          <w:sz w:val="24"/>
          <w:szCs w:val="24"/>
        </w:rPr>
        <w:t>As medições serão elaboradas mensalmente pelo gestor do contrato designado pela Cesama, e terão como objeto a verificação da disponibilidade contínua e funcionalidade ininterrupta da solução de Software as a Service (SaaS) no período correspondente ao dia 1º a 30 ou 31 de cada mês, ou em outro período definido pela fiscalização.</w:t>
      </w:r>
    </w:p>
    <w:p w14:paraId="5B491AF0" w14:textId="77777777" w:rsidR="00607C02" w:rsidRDefault="00240635" w:rsidP="003C280F">
      <w:pPr>
        <w:suppressAutoHyphens/>
        <w:autoSpaceDE w:val="0"/>
        <w:autoSpaceDN w:val="0"/>
        <w:adjustRightInd w:val="0"/>
        <w:spacing w:before="240" w:after="0" w:line="360" w:lineRule="auto"/>
        <w:jc w:val="both"/>
        <w:rPr>
          <w:rFonts w:ascii="Arial" w:hAnsi="Arial" w:cs="Arial"/>
          <w:bCs/>
          <w:sz w:val="24"/>
          <w:szCs w:val="24"/>
        </w:rPr>
      </w:pPr>
      <w:r>
        <w:rPr>
          <w:rFonts w:ascii="Arial" w:hAnsi="Arial" w:cs="Arial"/>
          <w:bCs/>
          <w:sz w:val="24"/>
          <w:szCs w:val="24"/>
        </w:rPr>
        <w:t>7</w:t>
      </w:r>
      <w:r w:rsidR="00B06ADB" w:rsidRPr="00D00EC7">
        <w:rPr>
          <w:rFonts w:ascii="Arial" w:hAnsi="Arial" w:cs="Arial"/>
          <w:bCs/>
          <w:sz w:val="24"/>
          <w:szCs w:val="24"/>
        </w:rPr>
        <w:t xml:space="preserve">.1.2 </w:t>
      </w:r>
      <w:r w:rsidR="003C280F" w:rsidRPr="003C280F">
        <w:rPr>
          <w:rFonts w:ascii="Arial" w:hAnsi="Arial" w:cs="Arial"/>
          <w:bCs/>
          <w:sz w:val="24"/>
          <w:szCs w:val="24"/>
        </w:rPr>
        <w:t>As medições somente serão efetuadas se ocorrerem serviços no período</w:t>
      </w:r>
      <w:r w:rsidR="003C280F">
        <w:rPr>
          <w:rFonts w:ascii="Arial" w:hAnsi="Arial" w:cs="Arial"/>
          <w:bCs/>
          <w:sz w:val="24"/>
          <w:szCs w:val="24"/>
        </w:rPr>
        <w:t xml:space="preserve"> </w:t>
      </w:r>
      <w:r w:rsidR="003C280F" w:rsidRPr="003C280F">
        <w:rPr>
          <w:rFonts w:ascii="Arial" w:hAnsi="Arial" w:cs="Arial"/>
          <w:bCs/>
          <w:sz w:val="24"/>
          <w:szCs w:val="24"/>
        </w:rPr>
        <w:t xml:space="preserve">supramencionado. </w:t>
      </w:r>
    </w:p>
    <w:p w14:paraId="3C962280" w14:textId="62C97B44" w:rsidR="00B06ADB" w:rsidRPr="00D00EC7" w:rsidRDefault="00607C02" w:rsidP="003C280F">
      <w:pPr>
        <w:suppressAutoHyphens/>
        <w:autoSpaceDE w:val="0"/>
        <w:autoSpaceDN w:val="0"/>
        <w:adjustRightInd w:val="0"/>
        <w:spacing w:before="240" w:after="0" w:line="360" w:lineRule="auto"/>
        <w:jc w:val="both"/>
        <w:rPr>
          <w:rFonts w:ascii="Arial" w:hAnsi="Arial" w:cs="Arial"/>
          <w:color w:val="000000"/>
          <w:sz w:val="24"/>
          <w:szCs w:val="24"/>
        </w:rPr>
      </w:pPr>
      <w:r>
        <w:rPr>
          <w:rFonts w:ascii="Arial" w:hAnsi="Arial" w:cs="Arial"/>
          <w:bCs/>
          <w:sz w:val="24"/>
          <w:szCs w:val="24"/>
        </w:rPr>
        <w:t xml:space="preserve">7.1.2.1 </w:t>
      </w:r>
      <w:r w:rsidR="003C280F" w:rsidRPr="003C280F">
        <w:rPr>
          <w:rFonts w:ascii="Arial" w:hAnsi="Arial" w:cs="Arial"/>
          <w:bCs/>
          <w:sz w:val="24"/>
          <w:szCs w:val="24"/>
        </w:rPr>
        <w:t>Dado que a contratação é de sistema digital, além da manutenção e suporte, considera-se como serviço</w:t>
      </w:r>
      <w:r w:rsidR="00F05DA4">
        <w:rPr>
          <w:rFonts w:ascii="Arial" w:hAnsi="Arial" w:cs="Arial"/>
          <w:bCs/>
          <w:sz w:val="24"/>
          <w:szCs w:val="24"/>
        </w:rPr>
        <w:t>s prestados</w:t>
      </w:r>
      <w:r w:rsidR="003C280F" w:rsidRPr="003C280F">
        <w:rPr>
          <w:rFonts w:ascii="Arial" w:hAnsi="Arial" w:cs="Arial"/>
          <w:bCs/>
          <w:sz w:val="24"/>
          <w:szCs w:val="24"/>
        </w:rPr>
        <w:t xml:space="preserve"> a disponibilidade do sistema, sendo desta forma o aceite formal pelo fiscal do contrato na nota fiscal, a confirmação de que o serviço foi prestado.</w:t>
      </w:r>
    </w:p>
    <w:p w14:paraId="66B659B8" w14:textId="53574A4F" w:rsidR="00B06ADB" w:rsidRPr="00497E40" w:rsidRDefault="00240635" w:rsidP="0083157A">
      <w:pPr>
        <w:suppressAutoHyphens/>
        <w:autoSpaceDE w:val="0"/>
        <w:autoSpaceDN w:val="0"/>
        <w:adjustRightInd w:val="0"/>
        <w:spacing w:before="240" w:after="0" w:line="360" w:lineRule="auto"/>
        <w:jc w:val="both"/>
        <w:rPr>
          <w:rFonts w:ascii="Arial" w:hAnsi="Arial" w:cs="Arial"/>
          <w:sz w:val="24"/>
          <w:szCs w:val="24"/>
        </w:rPr>
      </w:pPr>
      <w:r>
        <w:rPr>
          <w:rFonts w:ascii="Arial" w:hAnsi="Arial" w:cs="Arial"/>
          <w:color w:val="000000"/>
          <w:sz w:val="24"/>
          <w:szCs w:val="24"/>
        </w:rPr>
        <w:t>7</w:t>
      </w:r>
      <w:r w:rsidR="00B06ADB" w:rsidRPr="00D00EC7">
        <w:rPr>
          <w:rFonts w:ascii="Arial" w:hAnsi="Arial" w:cs="Arial"/>
          <w:color w:val="000000"/>
          <w:sz w:val="24"/>
          <w:szCs w:val="24"/>
        </w:rPr>
        <w:t xml:space="preserve">.1.3 As medições </w:t>
      </w:r>
      <w:r w:rsidR="00B06ADB" w:rsidRPr="00497E40">
        <w:rPr>
          <w:rFonts w:ascii="Arial" w:hAnsi="Arial" w:cs="Arial"/>
          <w:sz w:val="24"/>
          <w:szCs w:val="24"/>
        </w:rPr>
        <w:t>poderão ser efetivadas até 10 (dez) dias do mês subsequente ao</w:t>
      </w:r>
      <w:r w:rsidR="00AD59C0" w:rsidRPr="00497E40">
        <w:rPr>
          <w:rFonts w:ascii="Arial" w:hAnsi="Arial" w:cs="Arial"/>
          <w:sz w:val="24"/>
          <w:szCs w:val="24"/>
        </w:rPr>
        <w:t xml:space="preserve"> </w:t>
      </w:r>
      <w:r w:rsidR="00B06ADB" w:rsidRPr="00497E40">
        <w:rPr>
          <w:rFonts w:ascii="Arial" w:hAnsi="Arial" w:cs="Arial"/>
          <w:sz w:val="24"/>
          <w:szCs w:val="24"/>
        </w:rPr>
        <w:t xml:space="preserve">período considerado no </w:t>
      </w:r>
      <w:r w:rsidR="00B06ADB" w:rsidRPr="00497E40">
        <w:rPr>
          <w:rFonts w:ascii="Arial" w:hAnsi="Arial" w:cs="Arial"/>
          <w:b/>
          <w:sz w:val="24"/>
          <w:szCs w:val="24"/>
        </w:rPr>
        <w:t xml:space="preserve">item </w:t>
      </w:r>
      <w:r w:rsidRPr="00497E40">
        <w:rPr>
          <w:rFonts w:ascii="Arial" w:hAnsi="Arial" w:cs="Arial"/>
          <w:b/>
          <w:sz w:val="24"/>
          <w:szCs w:val="24"/>
        </w:rPr>
        <w:t>7</w:t>
      </w:r>
      <w:r w:rsidR="00B06ADB" w:rsidRPr="00497E40">
        <w:rPr>
          <w:rFonts w:ascii="Arial" w:hAnsi="Arial" w:cs="Arial"/>
          <w:b/>
          <w:sz w:val="24"/>
          <w:szCs w:val="24"/>
        </w:rPr>
        <w:t>.1.1</w:t>
      </w:r>
      <w:r w:rsidR="00B06ADB" w:rsidRPr="00497E40">
        <w:rPr>
          <w:rFonts w:ascii="Arial" w:hAnsi="Arial" w:cs="Arial"/>
          <w:sz w:val="24"/>
          <w:szCs w:val="24"/>
        </w:rPr>
        <w:t>, data limite para emissão pela Cesama da ordem</w:t>
      </w:r>
      <w:r w:rsidR="00AD59C0" w:rsidRPr="00497E40">
        <w:rPr>
          <w:rFonts w:ascii="Arial" w:hAnsi="Arial" w:cs="Arial"/>
          <w:sz w:val="24"/>
          <w:szCs w:val="24"/>
        </w:rPr>
        <w:t xml:space="preserve"> </w:t>
      </w:r>
      <w:r w:rsidR="00B06ADB" w:rsidRPr="00497E40">
        <w:rPr>
          <w:rFonts w:ascii="Arial" w:hAnsi="Arial" w:cs="Arial"/>
          <w:sz w:val="24"/>
          <w:szCs w:val="24"/>
        </w:rPr>
        <w:t>de faturamento.</w:t>
      </w:r>
    </w:p>
    <w:p w14:paraId="7C9CE425" w14:textId="77777777" w:rsidR="00B06ADB" w:rsidRPr="002B7737" w:rsidRDefault="00240635" w:rsidP="0083157A">
      <w:pPr>
        <w:suppressAutoHyphens/>
        <w:autoSpaceDE w:val="0"/>
        <w:autoSpaceDN w:val="0"/>
        <w:adjustRightInd w:val="0"/>
        <w:spacing w:before="240" w:after="0" w:line="360" w:lineRule="auto"/>
        <w:jc w:val="both"/>
        <w:rPr>
          <w:rFonts w:ascii="Arial" w:hAnsi="Arial" w:cs="Arial"/>
          <w:b/>
          <w:bCs/>
          <w:sz w:val="24"/>
          <w:szCs w:val="24"/>
        </w:rPr>
      </w:pPr>
      <w:r w:rsidRPr="00497E40">
        <w:rPr>
          <w:rFonts w:ascii="Arial" w:hAnsi="Arial" w:cs="Arial"/>
          <w:b/>
          <w:bCs/>
          <w:sz w:val="24"/>
          <w:szCs w:val="24"/>
        </w:rPr>
        <w:t>7</w:t>
      </w:r>
      <w:r w:rsidR="00B06ADB" w:rsidRPr="00497E40">
        <w:rPr>
          <w:rFonts w:ascii="Arial" w:hAnsi="Arial" w:cs="Arial"/>
          <w:b/>
          <w:bCs/>
          <w:sz w:val="24"/>
          <w:szCs w:val="24"/>
        </w:rPr>
        <w:t>.2 Pagamentos</w:t>
      </w:r>
    </w:p>
    <w:p w14:paraId="29E96CC2" w14:textId="364A53F3" w:rsidR="00B06ADB" w:rsidRPr="00D00EC7" w:rsidRDefault="00240635" w:rsidP="0083157A">
      <w:pPr>
        <w:suppressAutoHyphens/>
        <w:autoSpaceDE w:val="0"/>
        <w:autoSpaceDN w:val="0"/>
        <w:adjustRightInd w:val="0"/>
        <w:spacing w:before="240" w:after="0" w:line="360" w:lineRule="auto"/>
        <w:jc w:val="both"/>
        <w:rPr>
          <w:rFonts w:ascii="Arial" w:hAnsi="Arial" w:cs="Arial"/>
          <w:sz w:val="24"/>
          <w:szCs w:val="24"/>
        </w:rPr>
      </w:pPr>
      <w:r w:rsidRPr="002B7737">
        <w:rPr>
          <w:rFonts w:ascii="Arial" w:hAnsi="Arial" w:cs="Arial"/>
          <w:sz w:val="24"/>
          <w:szCs w:val="24"/>
        </w:rPr>
        <w:t>7</w:t>
      </w:r>
      <w:r w:rsidR="00B06ADB" w:rsidRPr="002B7737">
        <w:rPr>
          <w:rFonts w:ascii="Arial" w:hAnsi="Arial" w:cs="Arial"/>
          <w:sz w:val="24"/>
          <w:szCs w:val="24"/>
        </w:rPr>
        <w:t xml:space="preserve">.2.1 A CESAMA </w:t>
      </w:r>
      <w:r w:rsidR="0029668A" w:rsidRPr="002B7737">
        <w:rPr>
          <w:rFonts w:ascii="Arial" w:hAnsi="Arial" w:cs="Arial"/>
          <w:sz w:val="24"/>
          <w:szCs w:val="24"/>
        </w:rPr>
        <w:t>efetuará os pagamentos relativos aos compromissos assumidos, através de medições mensais, 30 (trinta) dias após a execução dos serviços</w:t>
      </w:r>
      <w:r w:rsidR="00AD59C0" w:rsidRPr="002B7737">
        <w:rPr>
          <w:rFonts w:ascii="Arial" w:hAnsi="Arial" w:cs="Arial"/>
          <w:sz w:val="24"/>
          <w:szCs w:val="24"/>
        </w:rPr>
        <w:t xml:space="preserve"> </w:t>
      </w:r>
      <w:r w:rsidR="0029668A" w:rsidRPr="00497E40">
        <w:rPr>
          <w:rFonts w:ascii="Arial" w:hAnsi="Arial" w:cs="Arial"/>
          <w:sz w:val="24"/>
          <w:szCs w:val="24"/>
        </w:rPr>
        <w:t>ou da etapa deste</w:t>
      </w:r>
      <w:r w:rsidR="00AD59C0" w:rsidRPr="00497E40">
        <w:rPr>
          <w:rFonts w:ascii="Arial" w:hAnsi="Arial" w:cs="Arial"/>
          <w:sz w:val="24"/>
          <w:szCs w:val="24"/>
        </w:rPr>
        <w:t>s</w:t>
      </w:r>
      <w:r w:rsidR="0029668A" w:rsidRPr="00497E40">
        <w:rPr>
          <w:rFonts w:ascii="Arial" w:hAnsi="Arial" w:cs="Arial"/>
          <w:sz w:val="24"/>
          <w:szCs w:val="24"/>
        </w:rPr>
        <w:t xml:space="preserve"> </w:t>
      </w:r>
      <w:r w:rsidR="0029668A" w:rsidRPr="002B7737">
        <w:rPr>
          <w:rFonts w:ascii="Arial" w:hAnsi="Arial" w:cs="Arial"/>
          <w:sz w:val="24"/>
          <w:szCs w:val="24"/>
        </w:rPr>
        <w:t xml:space="preserve">com </w:t>
      </w:r>
      <w:r w:rsidR="0029668A" w:rsidRPr="0029668A">
        <w:rPr>
          <w:rFonts w:ascii="Arial" w:hAnsi="Arial" w:cs="Arial"/>
          <w:sz w:val="24"/>
          <w:szCs w:val="24"/>
        </w:rPr>
        <w:t>a apresentação e aceitação da Nota Fiscal pelo departamento competente da CESAMA</w:t>
      </w:r>
      <w:r w:rsidR="00B06ADB" w:rsidRPr="00D00EC7">
        <w:rPr>
          <w:rFonts w:ascii="Arial" w:hAnsi="Arial" w:cs="Arial"/>
          <w:sz w:val="24"/>
          <w:szCs w:val="24"/>
        </w:rPr>
        <w:t>.</w:t>
      </w:r>
    </w:p>
    <w:p w14:paraId="7AFE1821" w14:textId="77777777" w:rsidR="00B06ADB" w:rsidRPr="00A17582" w:rsidRDefault="00240635" w:rsidP="0083157A">
      <w:pPr>
        <w:pStyle w:val="Corpodetexto"/>
        <w:tabs>
          <w:tab w:val="left" w:pos="851"/>
        </w:tabs>
        <w:spacing w:before="240" w:line="360" w:lineRule="auto"/>
        <w:rPr>
          <w:rFonts w:cs="Arial"/>
          <w:sz w:val="24"/>
          <w:szCs w:val="24"/>
        </w:rPr>
      </w:pPr>
      <w:r>
        <w:rPr>
          <w:rFonts w:cs="Arial"/>
          <w:sz w:val="24"/>
          <w:szCs w:val="24"/>
        </w:rPr>
        <w:t>7</w:t>
      </w:r>
      <w:r w:rsidR="00B06ADB">
        <w:rPr>
          <w:rFonts w:cs="Arial"/>
          <w:sz w:val="24"/>
          <w:szCs w:val="24"/>
        </w:rPr>
        <w:t xml:space="preserve">.2.2 </w:t>
      </w:r>
      <w:r w:rsidR="00B06ADB" w:rsidRPr="00A17582">
        <w:rPr>
          <w:rFonts w:cs="Arial"/>
          <w:sz w:val="24"/>
          <w:szCs w:val="24"/>
        </w:rPr>
        <w:t xml:space="preserve">Caso o vencimento ocorra no sábado, domingo, feriado ou ponto facultativo para a Cesama, o pagamento será realizado no primeiro dia subsequente. </w:t>
      </w:r>
    </w:p>
    <w:p w14:paraId="00F09909" w14:textId="77777777" w:rsidR="00B06ADB" w:rsidRPr="00A17582" w:rsidRDefault="00240635" w:rsidP="0083157A">
      <w:pPr>
        <w:pStyle w:val="Corpodetexto"/>
        <w:spacing w:before="240" w:line="360" w:lineRule="auto"/>
        <w:rPr>
          <w:rFonts w:cs="Arial"/>
          <w:sz w:val="24"/>
          <w:szCs w:val="24"/>
        </w:rPr>
      </w:pPr>
      <w:r>
        <w:rPr>
          <w:rFonts w:cs="Arial"/>
          <w:sz w:val="24"/>
          <w:szCs w:val="24"/>
        </w:rPr>
        <w:t>7</w:t>
      </w:r>
      <w:r w:rsidR="00B06ADB">
        <w:rPr>
          <w:rFonts w:cs="Arial"/>
          <w:sz w:val="24"/>
          <w:szCs w:val="24"/>
        </w:rPr>
        <w:t xml:space="preserve">.2.3 </w:t>
      </w:r>
      <w:r w:rsidR="00B06ADB" w:rsidRPr="00A17582">
        <w:rPr>
          <w:rFonts w:cs="Arial"/>
          <w:sz w:val="24"/>
          <w:szCs w:val="24"/>
        </w:rPr>
        <w:t xml:space="preserve">O pagamento será efetuado através de depósito em conta bancária ou via </w:t>
      </w:r>
      <w:r w:rsidR="00B06ADB" w:rsidRPr="00A17582">
        <w:rPr>
          <w:rFonts w:cs="Arial"/>
          <w:b/>
          <w:bCs/>
          <w:sz w:val="24"/>
          <w:szCs w:val="24"/>
        </w:rPr>
        <w:t>TED</w:t>
      </w:r>
      <w:r w:rsidR="00B06ADB" w:rsidRPr="00A17582">
        <w:rPr>
          <w:rFonts w:cs="Arial"/>
          <w:sz w:val="24"/>
          <w:szCs w:val="24"/>
        </w:rPr>
        <w:t xml:space="preserve"> (transferência eletrônica disponível), cujas tarifas extras correrão por conta da </w:t>
      </w:r>
      <w:r w:rsidR="00B06ADB" w:rsidRPr="00A17582">
        <w:rPr>
          <w:rFonts w:cs="Arial"/>
          <w:bCs/>
          <w:sz w:val="24"/>
          <w:szCs w:val="24"/>
        </w:rPr>
        <w:t>Contratada</w:t>
      </w:r>
      <w:r w:rsidR="00B06ADB" w:rsidRPr="00A17582">
        <w:rPr>
          <w:rFonts w:cs="Arial"/>
          <w:sz w:val="24"/>
          <w:szCs w:val="24"/>
        </w:rPr>
        <w:t>.</w:t>
      </w:r>
    </w:p>
    <w:p w14:paraId="292BA93D" w14:textId="696E97CC" w:rsidR="00B06ADB" w:rsidRDefault="00240635" w:rsidP="0083157A">
      <w:pPr>
        <w:pStyle w:val="Corpodetexto"/>
        <w:spacing w:before="120" w:line="360" w:lineRule="auto"/>
        <w:rPr>
          <w:rFonts w:cs="Arial"/>
          <w:color w:val="FF0000"/>
          <w:sz w:val="24"/>
          <w:szCs w:val="24"/>
        </w:rPr>
      </w:pPr>
      <w:r>
        <w:rPr>
          <w:rFonts w:cs="Arial"/>
          <w:sz w:val="24"/>
          <w:szCs w:val="24"/>
        </w:rPr>
        <w:t>7</w:t>
      </w:r>
      <w:r w:rsidR="00B06ADB">
        <w:rPr>
          <w:rFonts w:cs="Arial"/>
          <w:sz w:val="24"/>
          <w:szCs w:val="24"/>
        </w:rPr>
        <w:t xml:space="preserve">.2.4 </w:t>
      </w:r>
      <w:r w:rsidR="00B06ADB" w:rsidRPr="00A17582">
        <w:rPr>
          <w:rFonts w:cs="Arial"/>
          <w:sz w:val="24"/>
          <w:szCs w:val="24"/>
        </w:rPr>
        <w:t xml:space="preserve">A Nota Fiscal Eletrônica – NF-e – deverá ser enviada para o e-mail </w:t>
      </w:r>
      <w:hyperlink r:id="rId12" w:history="1">
        <w:r w:rsidR="00B06ADB" w:rsidRPr="00A17582">
          <w:rPr>
            <w:rStyle w:val="Hyperlink"/>
            <w:rFonts w:eastAsia="Calibri" w:cs="Arial"/>
            <w:sz w:val="24"/>
            <w:szCs w:val="24"/>
          </w:rPr>
          <w:t>nfe@cesama.com.br</w:t>
        </w:r>
      </w:hyperlink>
      <w:r w:rsidR="00B06ADB">
        <w:rPr>
          <w:rFonts w:cs="Arial"/>
          <w:sz w:val="24"/>
          <w:szCs w:val="24"/>
        </w:rPr>
        <w:t xml:space="preserve"> e </w:t>
      </w:r>
      <w:hyperlink r:id="rId13" w:history="1">
        <w:r w:rsidR="002734F3" w:rsidRPr="00CB2CBA">
          <w:rPr>
            <w:rStyle w:val="Hyperlink"/>
            <w:rFonts w:cs="Arial"/>
            <w:sz w:val="24"/>
            <w:szCs w:val="24"/>
          </w:rPr>
          <w:t>giti@cesama.com.br</w:t>
        </w:r>
      </w:hyperlink>
      <w:r w:rsidR="00D01710">
        <w:rPr>
          <w:rFonts w:cs="Arial"/>
          <w:color w:val="FF0000"/>
          <w:sz w:val="24"/>
          <w:szCs w:val="24"/>
        </w:rPr>
        <w:t>.</w:t>
      </w:r>
    </w:p>
    <w:p w14:paraId="0B086121" w14:textId="77777777" w:rsidR="00B06ADB" w:rsidRPr="00A17582" w:rsidRDefault="00240635" w:rsidP="0083157A">
      <w:pPr>
        <w:pStyle w:val="Corpodetexto"/>
        <w:tabs>
          <w:tab w:val="left" w:pos="993"/>
        </w:tabs>
        <w:spacing w:before="120" w:line="360" w:lineRule="auto"/>
        <w:rPr>
          <w:rFonts w:cs="Arial"/>
          <w:sz w:val="24"/>
          <w:szCs w:val="24"/>
        </w:rPr>
      </w:pPr>
      <w:r>
        <w:rPr>
          <w:rFonts w:cs="Arial"/>
          <w:sz w:val="24"/>
          <w:szCs w:val="24"/>
        </w:rPr>
        <w:lastRenderedPageBreak/>
        <w:t>7</w:t>
      </w:r>
      <w:r w:rsidR="00B06ADB">
        <w:rPr>
          <w:rFonts w:cs="Arial"/>
          <w:sz w:val="24"/>
          <w:szCs w:val="24"/>
        </w:rPr>
        <w:t xml:space="preserve">.2.5 </w:t>
      </w:r>
      <w:r w:rsidR="00B06ADB" w:rsidRPr="00A17582">
        <w:rPr>
          <w:rFonts w:cs="Arial"/>
          <w:sz w:val="24"/>
          <w:szCs w:val="24"/>
        </w:rPr>
        <w:t>O pagamento só poderá ser realizado em nome d</w:t>
      </w:r>
      <w:r w:rsidR="00D95295">
        <w:rPr>
          <w:rFonts w:cs="Arial"/>
          <w:sz w:val="24"/>
          <w:szCs w:val="24"/>
        </w:rPr>
        <w:t>a contratada</w:t>
      </w:r>
      <w:r w:rsidR="00B06ADB" w:rsidRPr="00A17582">
        <w:rPr>
          <w:rFonts w:cs="Arial"/>
          <w:sz w:val="24"/>
          <w:szCs w:val="24"/>
        </w:rPr>
        <w:t xml:space="preserve"> e os boletos não poderão, em hipótese nenhuma, ser pagos em nome de outro beneficiário. </w:t>
      </w:r>
    </w:p>
    <w:p w14:paraId="5B82F768" w14:textId="77777777" w:rsidR="00B06ADB" w:rsidRPr="00A17582" w:rsidRDefault="00240635" w:rsidP="0083157A">
      <w:pPr>
        <w:pStyle w:val="Corpodetexto"/>
        <w:spacing w:before="120" w:line="360" w:lineRule="auto"/>
        <w:rPr>
          <w:rFonts w:cs="Arial"/>
          <w:sz w:val="24"/>
          <w:szCs w:val="24"/>
        </w:rPr>
      </w:pPr>
      <w:r>
        <w:rPr>
          <w:rFonts w:eastAsia="Arial Unicode MS" w:cs="Arial"/>
          <w:iCs/>
          <w:sz w:val="24"/>
          <w:szCs w:val="24"/>
        </w:rPr>
        <w:t>7</w:t>
      </w:r>
      <w:r w:rsidR="00B06ADB">
        <w:rPr>
          <w:rFonts w:eastAsia="Arial Unicode MS" w:cs="Arial"/>
          <w:iCs/>
          <w:sz w:val="24"/>
          <w:szCs w:val="24"/>
        </w:rPr>
        <w:t xml:space="preserve">.2.6 </w:t>
      </w:r>
      <w:r w:rsidR="00B06ADB" w:rsidRPr="00A17582">
        <w:rPr>
          <w:rFonts w:eastAsia="Arial Unicode MS" w:cs="Arial"/>
          <w:iCs/>
          <w:sz w:val="24"/>
          <w:szCs w:val="24"/>
        </w:rPr>
        <w:t xml:space="preserve">Deverá constar na descrição da </w:t>
      </w:r>
      <w:r w:rsidR="00B06ADB" w:rsidRPr="00A17582">
        <w:rPr>
          <w:rFonts w:cs="Arial"/>
          <w:sz w:val="24"/>
          <w:szCs w:val="24"/>
        </w:rPr>
        <w:t>Nota Fiscal / Fatura</w:t>
      </w:r>
      <w:r w:rsidR="00B06ADB" w:rsidRPr="00A17582">
        <w:rPr>
          <w:rFonts w:eastAsia="Arial Unicode MS" w:cs="Arial"/>
          <w:iCs/>
          <w:sz w:val="24"/>
          <w:szCs w:val="24"/>
        </w:rPr>
        <w:t xml:space="preserve"> o número da </w:t>
      </w:r>
      <w:r w:rsidR="0087643A">
        <w:rPr>
          <w:rFonts w:eastAsia="Arial Unicode MS" w:cs="Arial"/>
          <w:iCs/>
          <w:sz w:val="24"/>
          <w:szCs w:val="24"/>
        </w:rPr>
        <w:t>licitação</w:t>
      </w:r>
      <w:r w:rsidR="00B06ADB" w:rsidRPr="00A17582">
        <w:rPr>
          <w:rFonts w:eastAsia="Arial Unicode MS" w:cs="Arial"/>
          <w:iCs/>
          <w:sz w:val="24"/>
          <w:szCs w:val="24"/>
        </w:rPr>
        <w:t xml:space="preserve"> e</w:t>
      </w:r>
      <w:r w:rsidR="002D2C82">
        <w:rPr>
          <w:rFonts w:eastAsia="Arial Unicode MS" w:cs="Arial"/>
          <w:iCs/>
          <w:sz w:val="24"/>
          <w:szCs w:val="24"/>
        </w:rPr>
        <w:t xml:space="preserve"> ou</w:t>
      </w:r>
      <w:r w:rsidR="00B06ADB" w:rsidRPr="00A17582">
        <w:rPr>
          <w:rFonts w:eastAsia="Arial Unicode MS" w:cs="Arial"/>
          <w:iCs/>
          <w:sz w:val="24"/>
          <w:szCs w:val="24"/>
        </w:rPr>
        <w:t xml:space="preserve"> número d</w:t>
      </w:r>
      <w:r w:rsidR="00B06ADB">
        <w:rPr>
          <w:rFonts w:eastAsia="Arial Unicode MS" w:cs="Arial"/>
          <w:iCs/>
          <w:sz w:val="24"/>
          <w:szCs w:val="24"/>
        </w:rPr>
        <w:t>o contrato</w:t>
      </w:r>
      <w:r w:rsidR="00B06ADB" w:rsidRPr="00A17582">
        <w:rPr>
          <w:rFonts w:eastAsia="Arial Unicode MS" w:cs="Arial"/>
          <w:iCs/>
          <w:sz w:val="24"/>
          <w:szCs w:val="24"/>
        </w:rPr>
        <w:t>.</w:t>
      </w:r>
    </w:p>
    <w:p w14:paraId="4A5A2CC1" w14:textId="77777777" w:rsidR="00B06ADB" w:rsidRPr="00A17582" w:rsidRDefault="00240635" w:rsidP="0083157A">
      <w:pPr>
        <w:pStyle w:val="WW-Recuodecorpodetexto2"/>
        <w:spacing w:before="120" w:line="360" w:lineRule="auto"/>
        <w:ind w:left="0"/>
        <w:rPr>
          <w:rFonts w:cs="Arial"/>
          <w:sz w:val="24"/>
          <w:szCs w:val="24"/>
        </w:rPr>
      </w:pPr>
      <w:r>
        <w:rPr>
          <w:rFonts w:cs="Arial"/>
          <w:sz w:val="24"/>
          <w:szCs w:val="24"/>
        </w:rPr>
        <w:t>7</w:t>
      </w:r>
      <w:r w:rsidR="00B06ADB">
        <w:rPr>
          <w:rFonts w:cs="Arial"/>
          <w:sz w:val="24"/>
          <w:szCs w:val="24"/>
        </w:rPr>
        <w:t xml:space="preserve">.2.7 </w:t>
      </w:r>
      <w:r w:rsidR="00B06ADB" w:rsidRPr="00A17582">
        <w:rPr>
          <w:rFonts w:cs="Arial"/>
          <w:sz w:val="24"/>
          <w:szCs w:val="24"/>
        </w:rPr>
        <w:t xml:space="preserve">O pagamento </w:t>
      </w:r>
      <w:r w:rsidR="00B06ADB" w:rsidRPr="00A17582">
        <w:rPr>
          <w:rFonts w:cs="Arial"/>
          <w:b/>
          <w:bCs/>
          <w:sz w:val="24"/>
          <w:szCs w:val="24"/>
        </w:rPr>
        <w:t>SOMENTE</w:t>
      </w:r>
      <w:r w:rsidR="00B06ADB" w:rsidRPr="00A17582">
        <w:rPr>
          <w:rFonts w:cs="Arial"/>
          <w:sz w:val="24"/>
          <w:szCs w:val="24"/>
        </w:rPr>
        <w:t xml:space="preserve"> será efetuado:</w:t>
      </w:r>
    </w:p>
    <w:p w14:paraId="0073D3B7" w14:textId="77777777" w:rsidR="00B06ADB" w:rsidRPr="00A17582" w:rsidRDefault="00B06ADB" w:rsidP="0083157A">
      <w:pPr>
        <w:pStyle w:val="WW-Recuodecorpodetexto2"/>
        <w:numPr>
          <w:ilvl w:val="0"/>
          <w:numId w:val="11"/>
        </w:numPr>
        <w:spacing w:before="120" w:line="360" w:lineRule="auto"/>
        <w:ind w:left="851" w:hanging="284"/>
        <w:rPr>
          <w:rFonts w:cs="Arial"/>
          <w:sz w:val="24"/>
          <w:szCs w:val="24"/>
        </w:rPr>
      </w:pPr>
      <w:r w:rsidRPr="00A17582">
        <w:rPr>
          <w:rFonts w:cs="Arial"/>
          <w:sz w:val="24"/>
          <w:szCs w:val="24"/>
        </w:rPr>
        <w:t>Após a aceitação da Nota Fiscal / Fatura.</w:t>
      </w:r>
    </w:p>
    <w:p w14:paraId="768DC0A9" w14:textId="77777777" w:rsidR="00B06ADB" w:rsidRPr="00A17582" w:rsidRDefault="00B06ADB" w:rsidP="0083157A">
      <w:pPr>
        <w:pStyle w:val="WW-Recuodecorpodetexto2"/>
        <w:numPr>
          <w:ilvl w:val="0"/>
          <w:numId w:val="11"/>
        </w:numPr>
        <w:spacing w:before="120" w:line="360" w:lineRule="auto"/>
        <w:ind w:left="851" w:hanging="284"/>
        <w:rPr>
          <w:rFonts w:cs="Arial"/>
          <w:sz w:val="24"/>
          <w:szCs w:val="24"/>
        </w:rPr>
      </w:pPr>
      <w:r w:rsidRPr="00A17582">
        <w:rPr>
          <w:rFonts w:cs="Arial"/>
          <w:sz w:val="24"/>
          <w:szCs w:val="24"/>
        </w:rPr>
        <w:t xml:space="preserve">Após o recolhimento pela </w:t>
      </w:r>
      <w:r w:rsidR="0001029D">
        <w:rPr>
          <w:rFonts w:cs="Arial"/>
          <w:sz w:val="24"/>
          <w:szCs w:val="24"/>
        </w:rPr>
        <w:t>contratada</w:t>
      </w:r>
      <w:r w:rsidRPr="00A17582">
        <w:rPr>
          <w:rFonts w:cs="Arial"/>
          <w:sz w:val="24"/>
          <w:szCs w:val="24"/>
        </w:rPr>
        <w:t xml:space="preserve"> de quaisquer multas que lhe tenham sido impostas em decorrência de inadimplemento contratual.</w:t>
      </w:r>
    </w:p>
    <w:p w14:paraId="3725018B" w14:textId="77777777" w:rsidR="00B06ADB" w:rsidRPr="00A17582" w:rsidRDefault="00240635" w:rsidP="0083157A">
      <w:pPr>
        <w:pStyle w:val="Corpodetexto2"/>
        <w:spacing w:before="120" w:line="360" w:lineRule="auto"/>
        <w:rPr>
          <w:b/>
          <w:sz w:val="24"/>
          <w:szCs w:val="24"/>
        </w:rPr>
      </w:pPr>
      <w:r>
        <w:rPr>
          <w:sz w:val="24"/>
          <w:szCs w:val="24"/>
        </w:rPr>
        <w:t>7</w:t>
      </w:r>
      <w:r w:rsidR="00B06ADB">
        <w:rPr>
          <w:sz w:val="24"/>
          <w:szCs w:val="24"/>
        </w:rPr>
        <w:t xml:space="preserve">.2.8 </w:t>
      </w:r>
      <w:r w:rsidR="00B06ADB" w:rsidRPr="00A17582">
        <w:rPr>
          <w:sz w:val="24"/>
          <w:szCs w:val="24"/>
        </w:rPr>
        <w:t>Na Nota Fiscal / Fatura deverão ser anexadas as certidões atualizadas de regularidade junto ao INSS, ao FGTS e à Justiça do Trabalho.</w:t>
      </w:r>
    </w:p>
    <w:p w14:paraId="21B8F0F6" w14:textId="77777777" w:rsidR="00B06ADB" w:rsidRPr="00A17582" w:rsidRDefault="00240635" w:rsidP="0083157A">
      <w:pPr>
        <w:pStyle w:val="Corpodetexto2"/>
        <w:spacing w:before="120" w:line="360" w:lineRule="auto"/>
        <w:rPr>
          <w:b/>
          <w:sz w:val="24"/>
          <w:szCs w:val="24"/>
        </w:rPr>
      </w:pPr>
      <w:r>
        <w:rPr>
          <w:sz w:val="24"/>
          <w:szCs w:val="24"/>
        </w:rPr>
        <w:t>7</w:t>
      </w:r>
      <w:r w:rsidR="00B06ADB">
        <w:rPr>
          <w:sz w:val="24"/>
          <w:szCs w:val="24"/>
        </w:rPr>
        <w:t xml:space="preserve">.2.9 </w:t>
      </w:r>
      <w:r w:rsidR="00B06ADB" w:rsidRPr="00A17582">
        <w:rPr>
          <w:sz w:val="24"/>
          <w:szCs w:val="24"/>
        </w:rPr>
        <w:t>Na eventualidade de aplicação de multas, estas deverão ser liquidadas simultaneamente com parcela vinculada ao evento cujo descumprimento der origem à aplicação da penalidade.</w:t>
      </w:r>
    </w:p>
    <w:p w14:paraId="4F00E170" w14:textId="77777777" w:rsidR="00B06ADB" w:rsidRPr="00A17582" w:rsidRDefault="00240635" w:rsidP="0083157A">
      <w:pPr>
        <w:suppressAutoHyphens/>
        <w:spacing w:before="120" w:after="0" w:line="360" w:lineRule="auto"/>
        <w:jc w:val="both"/>
        <w:rPr>
          <w:rFonts w:ascii="Arial" w:hAnsi="Arial" w:cs="Arial"/>
          <w:sz w:val="24"/>
          <w:szCs w:val="24"/>
        </w:rPr>
      </w:pPr>
      <w:r>
        <w:rPr>
          <w:rFonts w:ascii="Arial" w:hAnsi="Arial" w:cs="Arial"/>
          <w:sz w:val="24"/>
          <w:szCs w:val="24"/>
        </w:rPr>
        <w:t>7</w:t>
      </w:r>
      <w:r w:rsidR="00B06ADB">
        <w:rPr>
          <w:rFonts w:ascii="Arial" w:hAnsi="Arial" w:cs="Arial"/>
          <w:sz w:val="24"/>
          <w:szCs w:val="24"/>
        </w:rPr>
        <w:t xml:space="preserve">.2.10 </w:t>
      </w:r>
      <w:r w:rsidR="00B06ADB" w:rsidRPr="00A17582">
        <w:rPr>
          <w:rFonts w:ascii="Arial" w:hAnsi="Arial" w:cs="Arial"/>
          <w:sz w:val="24"/>
          <w:szCs w:val="24"/>
        </w:rPr>
        <w:t>O CNPJ da Contratada constante da Nota Fiscal / Fatura deverá ser o mesmo da documentação apresentada no processo.</w:t>
      </w:r>
    </w:p>
    <w:p w14:paraId="6FD557E2" w14:textId="72F94427" w:rsidR="00791F9E" w:rsidRPr="00574F15" w:rsidRDefault="00240635" w:rsidP="00791F9E">
      <w:pPr>
        <w:suppressAutoHyphens/>
        <w:spacing w:before="120" w:after="0" w:line="360" w:lineRule="auto"/>
        <w:jc w:val="both"/>
        <w:rPr>
          <w:rFonts w:ascii="Arial" w:hAnsi="Arial" w:cs="Arial"/>
          <w:color w:val="FF0000"/>
          <w:sz w:val="24"/>
          <w:szCs w:val="24"/>
          <w:lang w:val="de-DE"/>
        </w:rPr>
      </w:pPr>
      <w:r>
        <w:rPr>
          <w:rFonts w:ascii="Arial" w:hAnsi="Arial" w:cs="Arial"/>
          <w:iCs/>
          <w:sz w:val="24"/>
          <w:szCs w:val="24"/>
        </w:rPr>
        <w:t>7</w:t>
      </w:r>
      <w:r w:rsidR="00B06ADB">
        <w:rPr>
          <w:rFonts w:ascii="Arial" w:hAnsi="Arial" w:cs="Arial"/>
          <w:iCs/>
          <w:sz w:val="24"/>
          <w:szCs w:val="24"/>
        </w:rPr>
        <w:t xml:space="preserve">.2.11 </w:t>
      </w:r>
      <w:r w:rsidR="00B06ADB" w:rsidRPr="007D10E1">
        <w:rPr>
          <w:rFonts w:ascii="Arial" w:hAnsi="Arial" w:cs="Arial"/>
          <w:iCs/>
          <w:sz w:val="24"/>
          <w:szCs w:val="24"/>
        </w:rPr>
        <w:t xml:space="preserve">Será utilizado </w:t>
      </w:r>
      <w:r w:rsidR="00DB6B7C" w:rsidRPr="007F4C0E">
        <w:rPr>
          <w:rFonts w:ascii="Arial" w:hAnsi="Arial" w:cs="Arial"/>
          <w:iCs/>
          <w:sz w:val="24"/>
          <w:szCs w:val="24"/>
        </w:rPr>
        <w:t xml:space="preserve">o </w:t>
      </w:r>
      <w:r w:rsidR="002734F3" w:rsidRPr="007F4C0E">
        <w:rPr>
          <w:rFonts w:ascii="Arial" w:hAnsi="Arial" w:cs="Arial"/>
          <w:iCs/>
          <w:sz w:val="24"/>
          <w:szCs w:val="24"/>
        </w:rPr>
        <w:t xml:space="preserve">ICTI </w:t>
      </w:r>
      <w:r w:rsidR="00DB6B7C" w:rsidRPr="00497E40">
        <w:rPr>
          <w:rFonts w:ascii="Arial" w:hAnsi="Arial" w:cs="Arial"/>
          <w:iCs/>
          <w:sz w:val="24"/>
          <w:szCs w:val="24"/>
        </w:rPr>
        <w:t>(</w:t>
      </w:r>
      <w:r w:rsidR="002734F3" w:rsidRPr="00497E40">
        <w:rPr>
          <w:rFonts w:ascii="Arial" w:hAnsi="Arial" w:cs="Arial"/>
          <w:iCs/>
          <w:sz w:val="24"/>
          <w:szCs w:val="24"/>
        </w:rPr>
        <w:t>índice de Custo da Tecnologia da Informação</w:t>
      </w:r>
      <w:r w:rsidR="00DB6B7C" w:rsidRPr="00497E40">
        <w:rPr>
          <w:rFonts w:ascii="Arial" w:hAnsi="Arial" w:cs="Arial"/>
          <w:iCs/>
          <w:sz w:val="24"/>
          <w:szCs w:val="24"/>
        </w:rPr>
        <w:t>)</w:t>
      </w:r>
      <w:r w:rsidR="00D01710" w:rsidRPr="00497E40">
        <w:rPr>
          <w:rFonts w:ascii="Arial" w:hAnsi="Arial" w:cs="Arial"/>
          <w:iCs/>
          <w:sz w:val="24"/>
          <w:szCs w:val="24"/>
        </w:rPr>
        <w:t xml:space="preserve"> </w:t>
      </w:r>
      <w:r w:rsidR="00DB6B7C" w:rsidRPr="007F4C0E">
        <w:rPr>
          <w:rFonts w:ascii="Arial" w:hAnsi="Arial" w:cs="Arial"/>
          <w:iCs/>
          <w:sz w:val="24"/>
          <w:szCs w:val="24"/>
        </w:rPr>
        <w:t xml:space="preserve">como índice para reajuste de preços, quando couber, e o marco inicial para concessão do reajuste será </w:t>
      </w:r>
      <w:r w:rsidR="001E69C6" w:rsidRPr="00497E40">
        <w:rPr>
          <w:rFonts w:ascii="Arial" w:hAnsi="Arial" w:cs="Arial"/>
          <w:iCs/>
          <w:sz w:val="24"/>
          <w:szCs w:val="24"/>
        </w:rPr>
        <w:t xml:space="preserve">a data </w:t>
      </w:r>
      <w:r w:rsidR="00791F9E" w:rsidRPr="00497E40">
        <w:rPr>
          <w:rFonts w:ascii="Arial" w:hAnsi="Arial" w:cs="Arial"/>
          <w:iCs/>
          <w:sz w:val="24"/>
          <w:szCs w:val="24"/>
        </w:rPr>
        <w:t>d</w:t>
      </w:r>
      <w:r w:rsidR="002D3FB7" w:rsidRPr="00497E40">
        <w:rPr>
          <w:rFonts w:ascii="Arial" w:hAnsi="Arial" w:cs="Arial"/>
          <w:iCs/>
          <w:sz w:val="24"/>
          <w:szCs w:val="24"/>
        </w:rPr>
        <w:t>a apresentação da proposta</w:t>
      </w:r>
      <w:r w:rsidR="00791F9E" w:rsidRPr="00497E40">
        <w:rPr>
          <w:rFonts w:ascii="Arial" w:hAnsi="Arial" w:cs="Arial"/>
          <w:iCs/>
          <w:sz w:val="24"/>
          <w:szCs w:val="24"/>
        </w:rPr>
        <w:t>.</w:t>
      </w:r>
    </w:p>
    <w:p w14:paraId="66995CE7" w14:textId="42A3B03A" w:rsidR="00895599" w:rsidRPr="00497E40" w:rsidRDefault="00240635" w:rsidP="00254F71">
      <w:pPr>
        <w:suppressAutoHyphens/>
        <w:spacing w:before="120" w:after="0" w:line="360" w:lineRule="auto"/>
        <w:jc w:val="both"/>
        <w:rPr>
          <w:rFonts w:ascii="Arial" w:hAnsi="Arial" w:cs="Arial"/>
          <w:color w:val="FF0000"/>
          <w:sz w:val="44"/>
          <w:szCs w:val="44"/>
        </w:rPr>
      </w:pPr>
      <w:r w:rsidRPr="00497E40">
        <w:rPr>
          <w:rFonts w:ascii="Arial" w:hAnsi="Arial" w:cs="Arial"/>
          <w:iCs/>
          <w:sz w:val="24"/>
          <w:szCs w:val="24"/>
        </w:rPr>
        <w:t>7</w:t>
      </w:r>
      <w:r w:rsidR="00895599" w:rsidRPr="00497E40">
        <w:rPr>
          <w:rFonts w:ascii="Arial" w:hAnsi="Arial" w:cs="Arial"/>
          <w:iCs/>
          <w:sz w:val="24"/>
          <w:szCs w:val="24"/>
        </w:rPr>
        <w:t>.2.</w:t>
      </w:r>
      <w:r w:rsidR="00254F71" w:rsidRPr="00497E40">
        <w:rPr>
          <w:rFonts w:ascii="Arial" w:hAnsi="Arial" w:cs="Arial"/>
          <w:iCs/>
          <w:sz w:val="24"/>
          <w:szCs w:val="24"/>
        </w:rPr>
        <w:t xml:space="preserve">11.1 </w:t>
      </w:r>
      <w:r w:rsidR="00254F71" w:rsidRPr="00497E40">
        <w:rPr>
          <w:rFonts w:ascii="Arial" w:hAnsi="Arial" w:cs="Arial"/>
          <w:sz w:val="24"/>
          <w:szCs w:val="24"/>
        </w:rPr>
        <w:t xml:space="preserve">Para o primeiro reajuste, o marco inicial para a concessão do reajustamento de preços é a data limite da </w:t>
      </w:r>
      <w:r w:rsidR="007F4C0E">
        <w:rPr>
          <w:rFonts w:ascii="Arial" w:hAnsi="Arial" w:cs="Arial"/>
          <w:iCs/>
          <w:color w:val="000000" w:themeColor="text1"/>
          <w:sz w:val="24"/>
          <w:szCs w:val="24"/>
        </w:rPr>
        <w:t>apresentação da proposta</w:t>
      </w:r>
      <w:r w:rsidR="00791F9E" w:rsidRPr="00497E40">
        <w:rPr>
          <w:rFonts w:ascii="Arial" w:hAnsi="Arial" w:cs="Arial"/>
          <w:iCs/>
          <w:sz w:val="24"/>
          <w:szCs w:val="24"/>
        </w:rPr>
        <w:t>.</w:t>
      </w:r>
    </w:p>
    <w:p w14:paraId="248E0806" w14:textId="70700591" w:rsidR="00254F71" w:rsidRDefault="00240635" w:rsidP="00254F71">
      <w:pPr>
        <w:suppressAutoHyphens/>
        <w:spacing w:before="120" w:after="0" w:line="360" w:lineRule="auto"/>
        <w:jc w:val="both"/>
        <w:rPr>
          <w:rFonts w:ascii="Arial" w:hAnsi="Arial" w:cs="Arial"/>
          <w:sz w:val="24"/>
          <w:szCs w:val="24"/>
        </w:rPr>
      </w:pPr>
      <w:r w:rsidRPr="00497E40">
        <w:rPr>
          <w:rFonts w:ascii="Arial" w:hAnsi="Arial" w:cs="Arial"/>
          <w:iCs/>
          <w:color w:val="000000" w:themeColor="text1"/>
          <w:sz w:val="24"/>
          <w:szCs w:val="24"/>
        </w:rPr>
        <w:t>7</w:t>
      </w:r>
      <w:r w:rsidR="00096BB7" w:rsidRPr="00497E40">
        <w:rPr>
          <w:rFonts w:ascii="Arial" w:hAnsi="Arial" w:cs="Arial"/>
          <w:iCs/>
          <w:color w:val="000000" w:themeColor="text1"/>
          <w:sz w:val="24"/>
          <w:szCs w:val="24"/>
        </w:rPr>
        <w:t>.2.1</w:t>
      </w:r>
      <w:r w:rsidR="00254F71" w:rsidRPr="00497E40">
        <w:rPr>
          <w:rFonts w:ascii="Arial" w:hAnsi="Arial" w:cs="Arial"/>
          <w:iCs/>
          <w:color w:val="000000" w:themeColor="text1"/>
          <w:sz w:val="24"/>
          <w:szCs w:val="24"/>
        </w:rPr>
        <w:t>1.2</w:t>
      </w:r>
      <w:r w:rsidR="00D01710" w:rsidRPr="00497E40">
        <w:rPr>
          <w:rFonts w:ascii="Arial" w:hAnsi="Arial" w:cs="Arial"/>
          <w:iCs/>
          <w:color w:val="000000" w:themeColor="text1"/>
          <w:sz w:val="24"/>
          <w:szCs w:val="24"/>
        </w:rPr>
        <w:t xml:space="preserve"> </w:t>
      </w:r>
      <w:r w:rsidR="00254F71" w:rsidRPr="00497E40">
        <w:rPr>
          <w:rFonts w:ascii="Arial" w:hAnsi="Arial" w:cs="Arial"/>
          <w:sz w:val="24"/>
          <w:szCs w:val="24"/>
        </w:rPr>
        <w:t>Nas repactuações subsequentes à primeira, a anualidade será contada a partir da data do fato gerador que deu ensejo à última repactuação. Entende-se como última repactuação a data em que iniciados seus efeitos financeiros, independentemente daquela em que celebrada ou apostilada</w:t>
      </w:r>
      <w:r w:rsidR="005269F4" w:rsidRPr="00497E40">
        <w:rPr>
          <w:rFonts w:ascii="Arial" w:hAnsi="Arial" w:cs="Arial"/>
          <w:sz w:val="24"/>
          <w:szCs w:val="24"/>
        </w:rPr>
        <w:t>.</w:t>
      </w:r>
    </w:p>
    <w:p w14:paraId="77D69C8D" w14:textId="77777777" w:rsidR="00B06ADB" w:rsidRPr="00A17582" w:rsidRDefault="00240635" w:rsidP="005269F4">
      <w:pPr>
        <w:suppressAutoHyphens/>
        <w:spacing w:before="120" w:after="0" w:line="360" w:lineRule="auto"/>
        <w:jc w:val="both"/>
        <w:rPr>
          <w:rFonts w:ascii="Arial" w:hAnsi="Arial" w:cs="Arial"/>
          <w:sz w:val="24"/>
          <w:szCs w:val="24"/>
          <w:lang w:val="de-DE"/>
        </w:rPr>
      </w:pPr>
      <w:r>
        <w:rPr>
          <w:rFonts w:ascii="Arial" w:hAnsi="Arial" w:cs="Arial"/>
          <w:sz w:val="24"/>
          <w:szCs w:val="24"/>
        </w:rPr>
        <w:t>7</w:t>
      </w:r>
      <w:r w:rsidR="00B06ADB">
        <w:rPr>
          <w:rFonts w:ascii="Arial" w:hAnsi="Arial" w:cs="Arial"/>
          <w:sz w:val="24"/>
          <w:szCs w:val="24"/>
        </w:rPr>
        <w:t xml:space="preserve">.2.12 </w:t>
      </w:r>
      <w:r w:rsidR="00B06ADB" w:rsidRPr="00A17582">
        <w:rPr>
          <w:rFonts w:ascii="Arial" w:hAnsi="Arial" w:cs="Arial"/>
          <w:sz w:val="24"/>
          <w:szCs w:val="24"/>
        </w:rPr>
        <w:t>Na hipótese de ocorrer atraso no pagamento da Nota Fiscal / Fatura por responsabilidade da CESAMA, esta se compromete a aplicar, conforme legislação em vigor, juros de mora sobre o valor devido “</w:t>
      </w:r>
      <w:r w:rsidR="00B06ADB" w:rsidRPr="00A17582">
        <w:rPr>
          <w:rFonts w:ascii="Arial" w:hAnsi="Arial" w:cs="Arial"/>
          <w:i/>
          <w:iCs/>
          <w:sz w:val="24"/>
          <w:szCs w:val="24"/>
        </w:rPr>
        <w:t>pro rata”</w:t>
      </w:r>
      <w:r w:rsidR="00B06ADB" w:rsidRPr="00A17582">
        <w:rPr>
          <w:rFonts w:ascii="Arial" w:hAnsi="Arial" w:cs="Arial"/>
          <w:sz w:val="24"/>
          <w:szCs w:val="24"/>
        </w:rPr>
        <w:t xml:space="preserve"> entre a data do vencimento e o efetivo pagamento</w:t>
      </w:r>
      <w:r w:rsidR="00B06ADB" w:rsidRPr="00A17582">
        <w:rPr>
          <w:rFonts w:ascii="Arial" w:hAnsi="Arial" w:cs="Arial"/>
          <w:sz w:val="24"/>
          <w:szCs w:val="24"/>
          <w:lang w:val="de-DE"/>
        </w:rPr>
        <w:t>.</w:t>
      </w:r>
    </w:p>
    <w:p w14:paraId="7F40CD46" w14:textId="77777777" w:rsidR="00B06ADB" w:rsidRPr="00A17582" w:rsidRDefault="00240635" w:rsidP="0083157A">
      <w:pPr>
        <w:suppressAutoHyphens/>
        <w:spacing w:before="120" w:after="0" w:line="360" w:lineRule="auto"/>
        <w:jc w:val="both"/>
        <w:rPr>
          <w:rFonts w:ascii="Arial" w:hAnsi="Arial" w:cs="Arial"/>
          <w:sz w:val="24"/>
          <w:szCs w:val="24"/>
        </w:rPr>
      </w:pPr>
      <w:r>
        <w:rPr>
          <w:rFonts w:ascii="Arial" w:hAnsi="Arial" w:cs="Arial"/>
          <w:sz w:val="24"/>
          <w:szCs w:val="24"/>
        </w:rPr>
        <w:lastRenderedPageBreak/>
        <w:t>7</w:t>
      </w:r>
      <w:r w:rsidR="00B06ADB" w:rsidRPr="00540C93">
        <w:rPr>
          <w:rFonts w:ascii="Arial" w:hAnsi="Arial" w:cs="Arial"/>
          <w:sz w:val="24"/>
          <w:szCs w:val="24"/>
        </w:rPr>
        <w:t>.</w:t>
      </w:r>
      <w:r w:rsidR="00B06ADB">
        <w:rPr>
          <w:rFonts w:ascii="Arial" w:hAnsi="Arial" w:cs="Arial"/>
          <w:sz w:val="24"/>
          <w:szCs w:val="24"/>
        </w:rPr>
        <w:t>2.</w:t>
      </w:r>
      <w:r w:rsidR="00B06ADB" w:rsidRPr="00540C93">
        <w:rPr>
          <w:rFonts w:ascii="Arial" w:hAnsi="Arial" w:cs="Arial"/>
          <w:sz w:val="24"/>
          <w:szCs w:val="24"/>
        </w:rPr>
        <w:t>13 A Contratada não poderá ceder ou dar em garantia, em qualquer hipótese, no todo ou em parte, os créditos de qualquer natureza, decorrentes ou oriundos do contrato.</w:t>
      </w:r>
    </w:p>
    <w:p w14:paraId="740FE09A" w14:textId="77777777" w:rsidR="00B06ADB" w:rsidRPr="00A17582" w:rsidRDefault="00240635" w:rsidP="0083157A">
      <w:pPr>
        <w:suppressAutoHyphens/>
        <w:spacing w:before="120" w:after="0" w:line="360" w:lineRule="auto"/>
        <w:jc w:val="both"/>
        <w:rPr>
          <w:rFonts w:ascii="Arial" w:hAnsi="Arial" w:cs="Arial"/>
          <w:b/>
          <w:bCs/>
          <w:sz w:val="24"/>
          <w:szCs w:val="24"/>
        </w:rPr>
      </w:pPr>
      <w:r>
        <w:rPr>
          <w:rFonts w:ascii="Arial" w:hAnsi="Arial" w:cs="Arial"/>
          <w:color w:val="000000"/>
          <w:sz w:val="24"/>
          <w:szCs w:val="24"/>
        </w:rPr>
        <w:t>7</w:t>
      </w:r>
      <w:r w:rsidR="00B06ADB">
        <w:rPr>
          <w:rFonts w:ascii="Arial" w:hAnsi="Arial" w:cs="Arial"/>
          <w:color w:val="000000"/>
          <w:sz w:val="24"/>
          <w:szCs w:val="24"/>
        </w:rPr>
        <w:t xml:space="preserve">.2.14 </w:t>
      </w:r>
      <w:r w:rsidR="00B06ADB" w:rsidRPr="00A17582">
        <w:rPr>
          <w:rFonts w:ascii="Arial" w:hAnsi="Arial" w:cs="Arial"/>
          <w:color w:val="000000"/>
          <w:sz w:val="24"/>
          <w:szCs w:val="24"/>
        </w:rPr>
        <w:t>Nenhum pagamento será efetuado à Contratada enquanto pendente de liquidação quaisquer obrigações financeiras que lhe foram impostas, em virtude de penalidade ou inadimplência, sem que isso gere direito ao pleito de reajustamento de preços ou correção monetária.</w:t>
      </w:r>
    </w:p>
    <w:p w14:paraId="20285C9F" w14:textId="77777777" w:rsidR="00B06ADB" w:rsidRPr="005269F4" w:rsidRDefault="00240635" w:rsidP="00240635">
      <w:pPr>
        <w:jc w:val="both"/>
        <w:rPr>
          <w:rFonts w:ascii="Arial" w:hAnsi="Arial" w:cs="Arial"/>
          <w:sz w:val="24"/>
          <w:szCs w:val="24"/>
        </w:rPr>
      </w:pPr>
      <w:r>
        <w:rPr>
          <w:rFonts w:ascii="Arial" w:hAnsi="Arial" w:cs="Arial"/>
          <w:sz w:val="24"/>
          <w:szCs w:val="24"/>
        </w:rPr>
        <w:t>7</w:t>
      </w:r>
      <w:r w:rsidR="00B06ADB" w:rsidRPr="005269F4">
        <w:rPr>
          <w:rFonts w:ascii="Arial" w:hAnsi="Arial" w:cs="Arial"/>
          <w:sz w:val="24"/>
          <w:szCs w:val="24"/>
        </w:rPr>
        <w:t xml:space="preserve">.2.15 A antecipação de pagamento só poderá ocorrer caso o </w:t>
      </w:r>
      <w:r>
        <w:rPr>
          <w:rFonts w:ascii="Arial" w:hAnsi="Arial" w:cs="Arial"/>
          <w:sz w:val="24"/>
          <w:szCs w:val="24"/>
        </w:rPr>
        <w:t>serviço</w:t>
      </w:r>
      <w:r w:rsidR="00B06ADB" w:rsidRPr="005269F4">
        <w:rPr>
          <w:rFonts w:ascii="Arial" w:hAnsi="Arial" w:cs="Arial"/>
          <w:sz w:val="24"/>
          <w:szCs w:val="24"/>
        </w:rPr>
        <w:t xml:space="preserve"> tenha sido entregue. </w:t>
      </w:r>
    </w:p>
    <w:p w14:paraId="47761029" w14:textId="61E8F056" w:rsidR="00B06ADB" w:rsidRDefault="00240635" w:rsidP="006F4049">
      <w:pPr>
        <w:pStyle w:val="Corpodetexto2"/>
        <w:tabs>
          <w:tab w:val="left" w:pos="-3402"/>
          <w:tab w:val="left" w:pos="993"/>
        </w:tabs>
        <w:spacing w:line="360" w:lineRule="auto"/>
        <w:rPr>
          <w:sz w:val="24"/>
          <w:szCs w:val="24"/>
        </w:rPr>
      </w:pPr>
      <w:r w:rsidRPr="00497E40">
        <w:rPr>
          <w:color w:val="auto"/>
          <w:sz w:val="24"/>
          <w:szCs w:val="24"/>
        </w:rPr>
        <w:t>7</w:t>
      </w:r>
      <w:r w:rsidR="00B06ADB" w:rsidRPr="00497E40">
        <w:rPr>
          <w:color w:val="auto"/>
          <w:sz w:val="24"/>
          <w:szCs w:val="24"/>
        </w:rPr>
        <w:t>.2.16 A Cesama poderá realizar o pagamento antes do prazo definido no</w:t>
      </w:r>
      <w:r w:rsidR="00D01710" w:rsidRPr="00497E40">
        <w:rPr>
          <w:color w:val="auto"/>
          <w:sz w:val="24"/>
          <w:szCs w:val="24"/>
        </w:rPr>
        <w:t xml:space="preserve"> </w:t>
      </w:r>
      <w:r w:rsidR="00B06ADB" w:rsidRPr="00497E40">
        <w:rPr>
          <w:b/>
          <w:color w:val="auto"/>
          <w:sz w:val="24"/>
          <w:szCs w:val="24"/>
        </w:rPr>
        <w:t xml:space="preserve">item </w:t>
      </w:r>
      <w:r w:rsidRPr="00497E40">
        <w:rPr>
          <w:b/>
          <w:color w:val="auto"/>
          <w:sz w:val="24"/>
          <w:szCs w:val="24"/>
        </w:rPr>
        <w:t>7</w:t>
      </w:r>
      <w:r w:rsidR="00B06ADB" w:rsidRPr="00497E40">
        <w:rPr>
          <w:b/>
          <w:color w:val="auto"/>
          <w:sz w:val="24"/>
          <w:szCs w:val="24"/>
        </w:rPr>
        <w:t>.2.1</w:t>
      </w:r>
      <w:r w:rsidR="00B06ADB" w:rsidRPr="00497E40">
        <w:rPr>
          <w:color w:val="auto"/>
          <w:sz w:val="24"/>
          <w:szCs w:val="24"/>
        </w:rPr>
        <w:t>, através de solicitação expressa d</w:t>
      </w:r>
      <w:r w:rsidR="00D95295" w:rsidRPr="00497E40">
        <w:rPr>
          <w:color w:val="auto"/>
          <w:sz w:val="24"/>
          <w:szCs w:val="24"/>
        </w:rPr>
        <w:t>a contratada</w:t>
      </w:r>
      <w:r w:rsidR="00B06ADB" w:rsidRPr="00497E40">
        <w:rPr>
          <w:color w:val="auto"/>
          <w:sz w:val="24"/>
          <w:szCs w:val="24"/>
        </w:rPr>
        <w:t>, que será analisada pela</w:t>
      </w:r>
      <w:r w:rsidR="00B06ADB" w:rsidRPr="00A17582">
        <w:rPr>
          <w:sz w:val="24"/>
          <w:szCs w:val="24"/>
        </w:rPr>
        <w:t xml:space="preserve"> Gerência Financeira e </w:t>
      </w:r>
      <w:r w:rsidR="004E5395">
        <w:rPr>
          <w:sz w:val="24"/>
          <w:szCs w:val="24"/>
        </w:rPr>
        <w:t>Comercial</w:t>
      </w:r>
      <w:r w:rsidR="00B06ADB" w:rsidRPr="00A17582">
        <w:rPr>
          <w:sz w:val="24"/>
          <w:szCs w:val="24"/>
        </w:rPr>
        <w:t>, de acordo com as condições financeiras da Cesama. Havendo a antecipação do pagamento, o mesmo sofrerá um desconto financeiro, e o índice a ser utilizado será o Índice Nacional de Preços ao Consumidor – INPC acrescido de 1% (um por cento) “</w:t>
      </w:r>
      <w:r w:rsidR="00B06ADB" w:rsidRPr="00A17582">
        <w:rPr>
          <w:i/>
          <w:sz w:val="24"/>
          <w:szCs w:val="24"/>
        </w:rPr>
        <w:t>pro rata</w:t>
      </w:r>
      <w:r w:rsidR="00B06ADB" w:rsidRPr="00A17582">
        <w:rPr>
          <w:sz w:val="24"/>
          <w:szCs w:val="24"/>
        </w:rPr>
        <w:t>”.</w:t>
      </w:r>
    </w:p>
    <w:p w14:paraId="14A751EB" w14:textId="74BEA16B" w:rsidR="0092381C" w:rsidRDefault="0092381C" w:rsidP="006F4049">
      <w:pPr>
        <w:pStyle w:val="Corpodetexto2"/>
        <w:tabs>
          <w:tab w:val="left" w:pos="-3402"/>
          <w:tab w:val="left" w:pos="993"/>
        </w:tabs>
        <w:spacing w:line="360" w:lineRule="auto"/>
        <w:rPr>
          <w:sz w:val="24"/>
          <w:szCs w:val="24"/>
        </w:rPr>
      </w:pPr>
      <w:r>
        <w:rPr>
          <w:sz w:val="24"/>
          <w:szCs w:val="24"/>
        </w:rPr>
        <w:t>7.2.17 O pagamento da implantação</w:t>
      </w:r>
      <w:r w:rsidR="00EB0CE1">
        <w:rPr>
          <w:sz w:val="24"/>
          <w:szCs w:val="24"/>
        </w:rPr>
        <w:t xml:space="preserve"> do sistema</w:t>
      </w:r>
      <w:r w:rsidR="00190D37">
        <w:rPr>
          <w:sz w:val="24"/>
          <w:szCs w:val="24"/>
        </w:rPr>
        <w:t xml:space="preserve">, </w:t>
      </w:r>
      <w:r w:rsidR="00B72BEB">
        <w:rPr>
          <w:sz w:val="24"/>
          <w:szCs w:val="24"/>
        </w:rPr>
        <w:t xml:space="preserve">da </w:t>
      </w:r>
      <w:r w:rsidR="00190D37">
        <w:rPr>
          <w:sz w:val="24"/>
          <w:szCs w:val="24"/>
        </w:rPr>
        <w:t>plataforma analytics</w:t>
      </w:r>
      <w:r w:rsidR="00AB5E75">
        <w:rPr>
          <w:sz w:val="24"/>
          <w:szCs w:val="24"/>
        </w:rPr>
        <w:t xml:space="preserve"> e operação assistida</w:t>
      </w:r>
      <w:r>
        <w:rPr>
          <w:sz w:val="24"/>
          <w:szCs w:val="24"/>
        </w:rPr>
        <w:t xml:space="preserve"> se dará de forma parcelada </w:t>
      </w:r>
      <w:r w:rsidR="007A05E5">
        <w:rPr>
          <w:sz w:val="24"/>
          <w:szCs w:val="24"/>
        </w:rPr>
        <w:t>em seis</w:t>
      </w:r>
      <w:r>
        <w:rPr>
          <w:sz w:val="24"/>
          <w:szCs w:val="24"/>
        </w:rPr>
        <w:t xml:space="preserve"> meses previstos para implantação</w:t>
      </w:r>
      <w:r w:rsidR="00AB5E75">
        <w:rPr>
          <w:sz w:val="24"/>
          <w:szCs w:val="24"/>
        </w:rPr>
        <w:t xml:space="preserve">, conforme apresentação de documentação que evidencie a evolução dos processos </w:t>
      </w:r>
      <w:r w:rsidR="00CD47EC">
        <w:rPr>
          <w:sz w:val="24"/>
          <w:szCs w:val="24"/>
        </w:rPr>
        <w:t>indicando</w:t>
      </w:r>
      <w:r w:rsidR="00AB5E75">
        <w:rPr>
          <w:sz w:val="24"/>
          <w:szCs w:val="24"/>
        </w:rPr>
        <w:t xml:space="preserve"> percentual executado</w:t>
      </w:r>
      <w:r w:rsidR="00CD47EC">
        <w:rPr>
          <w:sz w:val="24"/>
          <w:szCs w:val="24"/>
        </w:rPr>
        <w:t>,</w:t>
      </w:r>
      <w:r w:rsidR="00AB5E75">
        <w:rPr>
          <w:sz w:val="24"/>
          <w:szCs w:val="24"/>
        </w:rPr>
        <w:t xml:space="preserve"> com documentação clara das ações </w:t>
      </w:r>
      <w:r w:rsidR="00CD47EC">
        <w:rPr>
          <w:sz w:val="24"/>
          <w:szCs w:val="24"/>
        </w:rPr>
        <w:t>concluídas e pendentes</w:t>
      </w:r>
      <w:r w:rsidR="004C5A83">
        <w:rPr>
          <w:sz w:val="24"/>
          <w:szCs w:val="24"/>
        </w:rPr>
        <w:t xml:space="preserve">, sendo </w:t>
      </w:r>
      <w:r w:rsidR="00B72BEB">
        <w:rPr>
          <w:sz w:val="24"/>
          <w:szCs w:val="24"/>
        </w:rPr>
        <w:t>as</w:t>
      </w:r>
      <w:r w:rsidR="004C5A83">
        <w:rPr>
          <w:sz w:val="24"/>
          <w:szCs w:val="24"/>
        </w:rPr>
        <w:t xml:space="preserve"> mediç</w:t>
      </w:r>
      <w:r w:rsidR="00B72BEB">
        <w:rPr>
          <w:sz w:val="24"/>
          <w:szCs w:val="24"/>
        </w:rPr>
        <w:t>ões de pagamentos mensais</w:t>
      </w:r>
      <w:r w:rsidR="004C5A83">
        <w:rPr>
          <w:sz w:val="24"/>
          <w:szCs w:val="24"/>
        </w:rPr>
        <w:t xml:space="preserve"> referente</w:t>
      </w:r>
      <w:r w:rsidR="00B72BEB">
        <w:rPr>
          <w:sz w:val="24"/>
          <w:szCs w:val="24"/>
        </w:rPr>
        <w:t>s</w:t>
      </w:r>
      <w:r w:rsidR="004C5A83">
        <w:rPr>
          <w:sz w:val="24"/>
          <w:szCs w:val="24"/>
        </w:rPr>
        <w:t xml:space="preserve"> à</w:t>
      </w:r>
      <w:r w:rsidR="00B72BEB">
        <w:rPr>
          <w:sz w:val="24"/>
          <w:szCs w:val="24"/>
        </w:rPr>
        <w:t>s</w:t>
      </w:r>
      <w:r w:rsidR="004C5A83">
        <w:rPr>
          <w:sz w:val="24"/>
          <w:szCs w:val="24"/>
        </w:rPr>
        <w:t xml:space="preserve"> </w:t>
      </w:r>
      <w:r w:rsidR="007A05E5">
        <w:rPr>
          <w:sz w:val="24"/>
          <w:szCs w:val="24"/>
        </w:rPr>
        <w:t>fases executadas</w:t>
      </w:r>
      <w:r w:rsidR="00B72BEB">
        <w:rPr>
          <w:sz w:val="24"/>
          <w:szCs w:val="24"/>
        </w:rPr>
        <w:t xml:space="preserve"> em cada mês de implantação</w:t>
      </w:r>
      <w:r w:rsidR="00AB5E75">
        <w:rPr>
          <w:sz w:val="24"/>
          <w:szCs w:val="24"/>
        </w:rPr>
        <w:t>.</w:t>
      </w:r>
    </w:p>
    <w:p w14:paraId="7813F362" w14:textId="40E22A55" w:rsidR="00AB5E75" w:rsidRDefault="00AB5E75" w:rsidP="006F4049">
      <w:pPr>
        <w:pStyle w:val="Corpodetexto2"/>
        <w:tabs>
          <w:tab w:val="left" w:pos="-3402"/>
          <w:tab w:val="left" w:pos="993"/>
        </w:tabs>
        <w:spacing w:line="360" w:lineRule="auto"/>
        <w:rPr>
          <w:sz w:val="24"/>
          <w:szCs w:val="24"/>
        </w:rPr>
      </w:pPr>
      <w:r>
        <w:rPr>
          <w:sz w:val="24"/>
          <w:szCs w:val="24"/>
        </w:rPr>
        <w:t>7.2.18 Demais pagamentos mensais como manutenção e suporte</w:t>
      </w:r>
      <w:r w:rsidR="000D1258">
        <w:rPr>
          <w:sz w:val="24"/>
          <w:szCs w:val="24"/>
        </w:rPr>
        <w:t>, plataforma de atendimento ao público multicanais,</w:t>
      </w:r>
      <w:r w:rsidR="00EB0CE1">
        <w:rPr>
          <w:sz w:val="24"/>
          <w:szCs w:val="24"/>
        </w:rPr>
        <w:t xml:space="preserve"> </w:t>
      </w:r>
      <w:r>
        <w:rPr>
          <w:sz w:val="24"/>
          <w:szCs w:val="24"/>
        </w:rPr>
        <w:t xml:space="preserve">serão pagos </w:t>
      </w:r>
      <w:r w:rsidR="00322488">
        <w:rPr>
          <w:sz w:val="24"/>
          <w:szCs w:val="24"/>
        </w:rPr>
        <w:t>por medição 30 (</w:t>
      </w:r>
      <w:r w:rsidR="000D1258">
        <w:rPr>
          <w:sz w:val="24"/>
          <w:szCs w:val="24"/>
        </w:rPr>
        <w:t>trinta</w:t>
      </w:r>
      <w:r w:rsidR="00322488">
        <w:rPr>
          <w:sz w:val="24"/>
          <w:szCs w:val="24"/>
        </w:rPr>
        <w:t>)</w:t>
      </w:r>
      <w:r w:rsidR="000D1258">
        <w:rPr>
          <w:sz w:val="24"/>
          <w:szCs w:val="24"/>
        </w:rPr>
        <w:t xml:space="preserve"> dias após conclusão da implantação</w:t>
      </w:r>
      <w:r w:rsidR="00DD5AA1">
        <w:rPr>
          <w:sz w:val="24"/>
          <w:szCs w:val="24"/>
        </w:rPr>
        <w:t>, seguindo medições regulares mensalmente durante toda vigência contratual.</w:t>
      </w:r>
    </w:p>
    <w:p w14:paraId="29FC342B" w14:textId="77777777" w:rsidR="00460199" w:rsidRDefault="00460199" w:rsidP="006F4049">
      <w:pPr>
        <w:pStyle w:val="Corpodetexto2"/>
        <w:tabs>
          <w:tab w:val="left" w:pos="-3402"/>
          <w:tab w:val="left" w:pos="993"/>
        </w:tabs>
        <w:spacing w:line="360" w:lineRule="auto"/>
        <w:rPr>
          <w:sz w:val="24"/>
          <w:szCs w:val="24"/>
        </w:rPr>
      </w:pPr>
    </w:p>
    <w:p w14:paraId="77B33A90" w14:textId="77777777" w:rsidR="006F4049" w:rsidRDefault="00240635"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8</w:t>
      </w:r>
      <w:r w:rsidR="00E8195B">
        <w:rPr>
          <w:rFonts w:ascii="Arial" w:hAnsi="Arial" w:cs="Arial"/>
          <w:b/>
          <w:sz w:val="24"/>
          <w:szCs w:val="24"/>
        </w:rPr>
        <w:t xml:space="preserve">. </w:t>
      </w:r>
      <w:r w:rsidR="00E8195B" w:rsidRPr="00A17582">
        <w:rPr>
          <w:rFonts w:ascii="Arial" w:hAnsi="Arial" w:cs="Arial"/>
          <w:b/>
          <w:sz w:val="24"/>
          <w:szCs w:val="24"/>
        </w:rPr>
        <w:t>OBRIGAÇÕES DA CONTRATADA</w:t>
      </w:r>
    </w:p>
    <w:p w14:paraId="31DA9210" w14:textId="77777777" w:rsidR="006F4049" w:rsidRDefault="006F4049" w:rsidP="006F4049">
      <w:pPr>
        <w:suppressAutoHyphens/>
        <w:autoSpaceDE w:val="0"/>
        <w:autoSpaceDN w:val="0"/>
        <w:adjustRightInd w:val="0"/>
        <w:spacing w:after="0" w:line="360" w:lineRule="auto"/>
        <w:jc w:val="both"/>
        <w:rPr>
          <w:rFonts w:ascii="Arial" w:hAnsi="Arial" w:cs="Arial"/>
          <w:b/>
          <w:sz w:val="24"/>
          <w:szCs w:val="24"/>
        </w:rPr>
      </w:pPr>
    </w:p>
    <w:p w14:paraId="29222B15" w14:textId="405900B6" w:rsidR="006F4049" w:rsidRPr="00CB7F16" w:rsidRDefault="00240635" w:rsidP="006F4049">
      <w:pPr>
        <w:suppressAutoHyphens/>
        <w:autoSpaceDE w:val="0"/>
        <w:autoSpaceDN w:val="0"/>
        <w:adjustRightInd w:val="0"/>
        <w:spacing w:after="0" w:line="360" w:lineRule="auto"/>
        <w:jc w:val="both"/>
        <w:rPr>
          <w:rFonts w:ascii="Arial" w:hAnsi="Arial" w:cs="Arial"/>
          <w:bCs/>
          <w:sz w:val="24"/>
          <w:szCs w:val="24"/>
        </w:rPr>
      </w:pPr>
      <w:r w:rsidRPr="00CB7F16">
        <w:rPr>
          <w:rFonts w:ascii="Arial" w:hAnsi="Arial" w:cs="Arial"/>
          <w:bCs/>
          <w:sz w:val="24"/>
          <w:szCs w:val="24"/>
        </w:rPr>
        <w:t>8</w:t>
      </w:r>
      <w:r w:rsidR="00E8195B" w:rsidRPr="00CB7F16">
        <w:rPr>
          <w:rFonts w:ascii="Arial" w:hAnsi="Arial" w:cs="Arial"/>
          <w:bCs/>
          <w:sz w:val="24"/>
          <w:szCs w:val="24"/>
        </w:rPr>
        <w:t>.1.</w:t>
      </w:r>
      <w:r w:rsidR="00D01710" w:rsidRPr="00CB7F16">
        <w:rPr>
          <w:rFonts w:ascii="Arial" w:hAnsi="Arial" w:cs="Arial"/>
          <w:bCs/>
          <w:sz w:val="24"/>
          <w:szCs w:val="24"/>
        </w:rPr>
        <w:t xml:space="preserve"> </w:t>
      </w:r>
      <w:r w:rsidR="00E8195B" w:rsidRPr="00CB7F16">
        <w:rPr>
          <w:rFonts w:ascii="Arial" w:hAnsi="Arial" w:cs="Arial"/>
          <w:bCs/>
          <w:sz w:val="24"/>
          <w:szCs w:val="24"/>
        </w:rPr>
        <w:t xml:space="preserve">Executar o Contrato fielmente, conforme definido no </w:t>
      </w:r>
      <w:r w:rsidR="00D95295" w:rsidRPr="00CB7F16">
        <w:rPr>
          <w:rFonts w:ascii="Arial" w:hAnsi="Arial" w:cs="Arial"/>
          <w:sz w:val="24"/>
          <w:szCs w:val="24"/>
        </w:rPr>
        <w:t>Termo de Referência</w:t>
      </w:r>
      <w:r w:rsidR="00E8195B" w:rsidRPr="00CB7F16">
        <w:rPr>
          <w:rFonts w:ascii="Arial" w:hAnsi="Arial" w:cs="Arial"/>
          <w:bCs/>
          <w:sz w:val="24"/>
          <w:szCs w:val="24"/>
        </w:rPr>
        <w:t xml:space="preserve"> e seus anexos.</w:t>
      </w:r>
    </w:p>
    <w:p w14:paraId="1EDB921B" w14:textId="317D2E6B" w:rsidR="00E8195B" w:rsidRPr="00CB7F16" w:rsidRDefault="00240635" w:rsidP="006F4049">
      <w:pPr>
        <w:suppressAutoHyphens/>
        <w:autoSpaceDE w:val="0"/>
        <w:autoSpaceDN w:val="0"/>
        <w:adjustRightInd w:val="0"/>
        <w:spacing w:after="0" w:line="360" w:lineRule="auto"/>
        <w:jc w:val="both"/>
        <w:rPr>
          <w:rFonts w:ascii="Arial" w:hAnsi="Arial" w:cs="Arial"/>
          <w:bCs/>
          <w:sz w:val="24"/>
          <w:szCs w:val="24"/>
        </w:rPr>
      </w:pPr>
      <w:r w:rsidRPr="00CB7F16">
        <w:rPr>
          <w:rFonts w:ascii="Arial" w:hAnsi="Arial" w:cs="Arial"/>
          <w:bCs/>
          <w:sz w:val="24"/>
          <w:szCs w:val="24"/>
        </w:rPr>
        <w:t>8</w:t>
      </w:r>
      <w:r w:rsidR="00E8195B" w:rsidRPr="00CB7F16">
        <w:rPr>
          <w:rFonts w:ascii="Arial" w:hAnsi="Arial" w:cs="Arial"/>
          <w:bCs/>
          <w:sz w:val="24"/>
          <w:szCs w:val="24"/>
        </w:rPr>
        <w:t>.2.</w:t>
      </w:r>
      <w:r w:rsidR="00D01710" w:rsidRPr="00CB7F16">
        <w:rPr>
          <w:rFonts w:ascii="Arial" w:hAnsi="Arial" w:cs="Arial"/>
          <w:bCs/>
          <w:sz w:val="24"/>
          <w:szCs w:val="24"/>
        </w:rPr>
        <w:t xml:space="preserve"> </w:t>
      </w:r>
      <w:r w:rsidR="00E8195B" w:rsidRPr="00CB7F16">
        <w:rPr>
          <w:rFonts w:ascii="Arial" w:hAnsi="Arial" w:cs="Arial"/>
          <w:bCs/>
          <w:sz w:val="24"/>
          <w:szCs w:val="24"/>
        </w:rPr>
        <w:t xml:space="preserve">Arcar com todos os custos e encargos resultantes da execução do objeto do presente contrato, inclusive impostos, taxas, emolumentos incidentes sobre a </w:t>
      </w:r>
      <w:r w:rsidR="00E8195B" w:rsidRPr="00CB7F16">
        <w:rPr>
          <w:rFonts w:ascii="Arial" w:hAnsi="Arial" w:cs="Arial"/>
          <w:bCs/>
          <w:sz w:val="24"/>
          <w:szCs w:val="24"/>
        </w:rPr>
        <w:lastRenderedPageBreak/>
        <w:t>prestação do serviço, e tudo que for necessário para a fiel execução dos serviços contratados.</w:t>
      </w:r>
    </w:p>
    <w:p w14:paraId="6880E89A" w14:textId="6F4CA9F7" w:rsidR="006F4049" w:rsidRPr="00CB7F16" w:rsidRDefault="00240635" w:rsidP="006F4049">
      <w:pPr>
        <w:suppressAutoHyphens/>
        <w:autoSpaceDE w:val="0"/>
        <w:autoSpaceDN w:val="0"/>
        <w:adjustRightInd w:val="0"/>
        <w:spacing w:after="0" w:line="360" w:lineRule="auto"/>
        <w:jc w:val="both"/>
        <w:rPr>
          <w:rFonts w:ascii="Arial" w:hAnsi="Arial" w:cs="Arial"/>
          <w:bCs/>
          <w:sz w:val="24"/>
          <w:szCs w:val="24"/>
        </w:rPr>
      </w:pPr>
      <w:r w:rsidRPr="00CB7F16">
        <w:rPr>
          <w:rFonts w:ascii="Arial" w:hAnsi="Arial" w:cs="Arial"/>
          <w:bCs/>
          <w:sz w:val="24"/>
          <w:szCs w:val="24"/>
        </w:rPr>
        <w:t>8</w:t>
      </w:r>
      <w:r w:rsidR="00A02FAB" w:rsidRPr="00CB7F16">
        <w:rPr>
          <w:rFonts w:ascii="Arial" w:hAnsi="Arial" w:cs="Arial"/>
          <w:bCs/>
          <w:sz w:val="24"/>
          <w:szCs w:val="24"/>
        </w:rPr>
        <w:t>.3 Atender às determinações da fiscalização da CESAMA e providenciar a imediata correção, quando est</w:t>
      </w:r>
      <w:r w:rsidR="00D464A6" w:rsidRPr="00CB7F16">
        <w:rPr>
          <w:rFonts w:ascii="Arial" w:hAnsi="Arial" w:cs="Arial"/>
          <w:bCs/>
          <w:sz w:val="24"/>
          <w:szCs w:val="24"/>
        </w:rPr>
        <w:t>a</w:t>
      </w:r>
      <w:r w:rsidR="00A02FAB" w:rsidRPr="00CB7F16">
        <w:rPr>
          <w:rFonts w:ascii="Arial" w:hAnsi="Arial" w:cs="Arial"/>
          <w:bCs/>
          <w:sz w:val="24"/>
          <w:szCs w:val="24"/>
        </w:rPr>
        <w:t xml:space="preserve"> for solicitad</w:t>
      </w:r>
      <w:r w:rsidR="00AC3218">
        <w:rPr>
          <w:rFonts w:ascii="Arial" w:hAnsi="Arial" w:cs="Arial"/>
          <w:bCs/>
          <w:sz w:val="24"/>
          <w:szCs w:val="24"/>
        </w:rPr>
        <w:t>a</w:t>
      </w:r>
      <w:r w:rsidR="00A02FAB" w:rsidRPr="00CB7F16">
        <w:rPr>
          <w:rFonts w:ascii="Arial" w:hAnsi="Arial" w:cs="Arial"/>
          <w:bCs/>
          <w:sz w:val="24"/>
          <w:szCs w:val="24"/>
        </w:rPr>
        <w:t>.</w:t>
      </w:r>
    </w:p>
    <w:p w14:paraId="34685122" w14:textId="77777777" w:rsidR="006F4049" w:rsidRDefault="00240635"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8</w:t>
      </w:r>
      <w:r w:rsidR="00E8195B">
        <w:rPr>
          <w:rFonts w:ascii="Arial" w:hAnsi="Arial" w:cs="Arial"/>
          <w:bCs/>
          <w:sz w:val="24"/>
          <w:szCs w:val="24"/>
        </w:rPr>
        <w:t xml:space="preserve">.4 </w:t>
      </w:r>
      <w:r w:rsidR="00E8195B" w:rsidRPr="00E8195B">
        <w:rPr>
          <w:rFonts w:ascii="Arial" w:hAnsi="Arial" w:cs="Arial"/>
          <w:bCs/>
          <w:sz w:val="24"/>
          <w:szCs w:val="24"/>
        </w:rPr>
        <w:t>Responsabilizar-se pela qualidade dos serviços, substituindo aqueles que apresentarem qualquer tipo de vício ou imperfeição, ou não se adequarem ao Termo de Referência, sob pena de aplicação das sanções cabíveis, inclusive rescisão do Contrato.</w:t>
      </w:r>
    </w:p>
    <w:p w14:paraId="20FD627D" w14:textId="77777777" w:rsidR="006F4049" w:rsidRDefault="00240635"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w:t>
      </w:r>
      <w:r w:rsidR="00E8195B">
        <w:rPr>
          <w:rFonts w:ascii="Arial" w:hAnsi="Arial" w:cs="Arial"/>
          <w:bCs/>
          <w:sz w:val="24"/>
          <w:szCs w:val="24"/>
        </w:rPr>
        <w:t>5</w:t>
      </w:r>
      <w:r w:rsidR="00E8195B" w:rsidRPr="00E8195B">
        <w:rPr>
          <w:rFonts w:ascii="Arial" w:hAnsi="Arial" w:cs="Arial"/>
          <w:bCs/>
          <w:sz w:val="24"/>
          <w:szCs w:val="24"/>
        </w:rPr>
        <w:t xml:space="preserve"> Cumprir os prazos previstos </w:t>
      </w:r>
      <w:r w:rsidR="00D95295">
        <w:rPr>
          <w:rFonts w:ascii="Arial" w:hAnsi="Arial" w:cs="Arial"/>
          <w:bCs/>
          <w:sz w:val="24"/>
          <w:szCs w:val="24"/>
        </w:rPr>
        <w:t xml:space="preserve">no </w:t>
      </w:r>
      <w:r w:rsidR="00D95295">
        <w:rPr>
          <w:rFonts w:ascii="Arial" w:hAnsi="Arial" w:cs="Arial"/>
          <w:sz w:val="24"/>
          <w:szCs w:val="24"/>
        </w:rPr>
        <w:t>Termo de Referência</w:t>
      </w:r>
      <w:r w:rsidR="00E8195B" w:rsidRPr="00E8195B">
        <w:rPr>
          <w:rFonts w:ascii="Arial" w:hAnsi="Arial" w:cs="Arial"/>
          <w:bCs/>
          <w:sz w:val="24"/>
          <w:szCs w:val="24"/>
        </w:rPr>
        <w:t xml:space="preserve"> ou outros que venham a ser fixados pela CESAMA.</w:t>
      </w:r>
    </w:p>
    <w:p w14:paraId="33B826C9" w14:textId="77777777" w:rsidR="006F4049" w:rsidRDefault="00240635" w:rsidP="006F4049">
      <w:pPr>
        <w:suppressAutoHyphens/>
        <w:autoSpaceDE w:val="0"/>
        <w:autoSpaceDN w:val="0"/>
        <w:adjustRightInd w:val="0"/>
        <w:spacing w:after="0" w:line="360" w:lineRule="auto"/>
        <w:jc w:val="both"/>
        <w:rPr>
          <w:rFonts w:ascii="Arial" w:hAnsi="Arial" w:cs="Arial"/>
          <w:bCs/>
          <w:sz w:val="24"/>
          <w:szCs w:val="24"/>
        </w:rPr>
      </w:pPr>
      <w:r>
        <w:rPr>
          <w:rFonts w:ascii="Arial" w:hAnsi="Arial" w:cs="Arial"/>
          <w:bCs/>
          <w:sz w:val="24"/>
          <w:szCs w:val="24"/>
        </w:rPr>
        <w:t>8</w:t>
      </w:r>
      <w:r w:rsidR="00E8195B" w:rsidRPr="00E8195B">
        <w:rPr>
          <w:rFonts w:ascii="Arial" w:hAnsi="Arial" w:cs="Arial"/>
          <w:bCs/>
          <w:sz w:val="24"/>
          <w:szCs w:val="24"/>
        </w:rPr>
        <w:t>.</w:t>
      </w:r>
      <w:r w:rsidR="00E8195B">
        <w:rPr>
          <w:rFonts w:ascii="Arial" w:hAnsi="Arial" w:cs="Arial"/>
          <w:bCs/>
          <w:sz w:val="24"/>
          <w:szCs w:val="24"/>
        </w:rPr>
        <w:t>6</w:t>
      </w:r>
      <w:r w:rsidR="00E8195B" w:rsidRPr="00E8195B">
        <w:rPr>
          <w:rFonts w:ascii="Arial" w:hAnsi="Arial" w:cs="Arial"/>
          <w:bCs/>
          <w:sz w:val="24"/>
          <w:szCs w:val="24"/>
        </w:rPr>
        <w:t xml:space="preserve"> Dirimir qualquer dúvida e prestar esclarecimentos acerca da execução do Contrato, durante toda a sua vigência, a pedido da CESAMA.</w:t>
      </w:r>
    </w:p>
    <w:p w14:paraId="3AB4AA89" w14:textId="77777777" w:rsidR="00A02FAB" w:rsidRPr="00CB7F16" w:rsidRDefault="00240635" w:rsidP="0083157A">
      <w:pPr>
        <w:suppressAutoHyphens/>
        <w:autoSpaceDE w:val="0"/>
        <w:autoSpaceDN w:val="0"/>
        <w:adjustRightInd w:val="0"/>
        <w:spacing w:after="0" w:line="360" w:lineRule="auto"/>
        <w:jc w:val="both"/>
        <w:rPr>
          <w:rFonts w:ascii="Arial" w:hAnsi="Arial" w:cs="Arial"/>
          <w:sz w:val="24"/>
          <w:szCs w:val="24"/>
        </w:rPr>
      </w:pPr>
      <w:r w:rsidRPr="00CB7F16">
        <w:rPr>
          <w:rFonts w:ascii="Arial" w:hAnsi="Arial" w:cs="Arial"/>
          <w:bCs/>
          <w:sz w:val="24"/>
          <w:szCs w:val="24"/>
        </w:rPr>
        <w:t>8</w:t>
      </w:r>
      <w:r w:rsidR="00E8195B" w:rsidRPr="00CB7F16">
        <w:rPr>
          <w:rFonts w:ascii="Arial" w:hAnsi="Arial" w:cs="Arial"/>
          <w:bCs/>
          <w:sz w:val="24"/>
          <w:szCs w:val="24"/>
        </w:rPr>
        <w:t>.7 Responsabilizar-se pelos encargos trabalhistas, previdenciários, fiscais e comerciais, resultantes da execução do Contrato.</w:t>
      </w:r>
    </w:p>
    <w:p w14:paraId="3FFF287B" w14:textId="558B5A22" w:rsidR="00E8195B" w:rsidRPr="00A17582" w:rsidRDefault="00240635" w:rsidP="0083157A">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8</w:t>
      </w:r>
      <w:r w:rsidR="00E8195B">
        <w:rPr>
          <w:rFonts w:ascii="Arial" w:hAnsi="Arial" w:cs="Arial"/>
          <w:sz w:val="24"/>
          <w:szCs w:val="24"/>
        </w:rPr>
        <w:t>.</w:t>
      </w:r>
      <w:r w:rsidR="00A02FAB">
        <w:rPr>
          <w:rFonts w:ascii="Arial" w:hAnsi="Arial" w:cs="Arial"/>
          <w:sz w:val="24"/>
          <w:szCs w:val="24"/>
        </w:rPr>
        <w:t>8</w:t>
      </w:r>
      <w:r w:rsidR="00D01710">
        <w:rPr>
          <w:rFonts w:ascii="Arial" w:hAnsi="Arial" w:cs="Arial"/>
          <w:sz w:val="24"/>
          <w:szCs w:val="24"/>
        </w:rPr>
        <w:t xml:space="preserve"> </w:t>
      </w:r>
      <w:r w:rsidR="00E8195B" w:rsidRPr="00A17582">
        <w:rPr>
          <w:rFonts w:ascii="Arial" w:hAnsi="Arial" w:cs="Arial"/>
          <w:sz w:val="24"/>
          <w:szCs w:val="24"/>
        </w:rPr>
        <w:t>Providenciar</w:t>
      </w:r>
      <w:r w:rsidR="00F526B0">
        <w:rPr>
          <w:rFonts w:ascii="Arial" w:hAnsi="Arial" w:cs="Arial"/>
          <w:sz w:val="24"/>
          <w:szCs w:val="24"/>
        </w:rPr>
        <w:t>, imediatamente,</w:t>
      </w:r>
      <w:r w:rsidR="00D01710">
        <w:rPr>
          <w:rFonts w:ascii="Arial" w:hAnsi="Arial" w:cs="Arial"/>
          <w:sz w:val="24"/>
          <w:szCs w:val="24"/>
        </w:rPr>
        <w:t xml:space="preserve"> </w:t>
      </w:r>
      <w:r w:rsidR="00E8195B" w:rsidRPr="00A17582">
        <w:rPr>
          <w:rFonts w:ascii="Arial" w:hAnsi="Arial" w:cs="Arial"/>
          <w:sz w:val="24"/>
          <w:szCs w:val="24"/>
        </w:rPr>
        <w:t xml:space="preserve">a correção das deficiências apontadas pela CESAMA com respeito </w:t>
      </w:r>
      <w:r w:rsidRPr="00A17582">
        <w:rPr>
          <w:rFonts w:ascii="Arial" w:hAnsi="Arial" w:cs="Arial"/>
          <w:sz w:val="24"/>
          <w:szCs w:val="24"/>
        </w:rPr>
        <w:t>à</w:t>
      </w:r>
      <w:r w:rsidR="00E8195B">
        <w:rPr>
          <w:rFonts w:ascii="Arial" w:hAnsi="Arial" w:cs="Arial"/>
          <w:sz w:val="24"/>
          <w:szCs w:val="24"/>
        </w:rPr>
        <w:t xml:space="preserve"> execução do serviço</w:t>
      </w:r>
      <w:r w:rsidR="00E8195B" w:rsidRPr="00A17582">
        <w:rPr>
          <w:rFonts w:ascii="Arial" w:hAnsi="Arial" w:cs="Arial"/>
          <w:sz w:val="24"/>
          <w:szCs w:val="24"/>
        </w:rPr>
        <w:t>.</w:t>
      </w:r>
    </w:p>
    <w:p w14:paraId="3AC0C0F0" w14:textId="4FB956EF" w:rsidR="00E8195B" w:rsidRPr="00AC3218" w:rsidRDefault="00240635" w:rsidP="0083157A">
      <w:pPr>
        <w:suppressAutoHyphens/>
        <w:autoSpaceDE w:val="0"/>
        <w:autoSpaceDN w:val="0"/>
        <w:adjustRightInd w:val="0"/>
        <w:spacing w:after="0" w:line="360" w:lineRule="auto"/>
        <w:jc w:val="both"/>
        <w:rPr>
          <w:rFonts w:ascii="Arial" w:hAnsi="Arial" w:cs="Arial"/>
          <w:sz w:val="24"/>
          <w:szCs w:val="24"/>
        </w:rPr>
      </w:pPr>
      <w:r w:rsidRPr="00AC3218">
        <w:rPr>
          <w:rFonts w:ascii="Arial" w:hAnsi="Arial" w:cs="Arial"/>
          <w:sz w:val="24"/>
          <w:szCs w:val="24"/>
        </w:rPr>
        <w:t>8</w:t>
      </w:r>
      <w:r w:rsidR="00E8195B" w:rsidRPr="00AC3218">
        <w:rPr>
          <w:rFonts w:ascii="Arial" w:hAnsi="Arial" w:cs="Arial"/>
          <w:sz w:val="24"/>
          <w:szCs w:val="24"/>
        </w:rPr>
        <w:t>.</w:t>
      </w:r>
      <w:r w:rsidR="00A02FAB" w:rsidRPr="00AC3218">
        <w:rPr>
          <w:rFonts w:ascii="Arial" w:hAnsi="Arial" w:cs="Arial"/>
          <w:sz w:val="24"/>
          <w:szCs w:val="24"/>
        </w:rPr>
        <w:t>9</w:t>
      </w:r>
      <w:r w:rsidR="00D01710" w:rsidRPr="00AC3218">
        <w:rPr>
          <w:rFonts w:ascii="Arial" w:hAnsi="Arial" w:cs="Arial"/>
          <w:sz w:val="24"/>
          <w:szCs w:val="24"/>
        </w:rPr>
        <w:t xml:space="preserve"> </w:t>
      </w:r>
      <w:r w:rsidR="00E8195B" w:rsidRPr="00AC3218">
        <w:rPr>
          <w:rFonts w:ascii="Arial" w:hAnsi="Arial" w:cs="Arial"/>
          <w:sz w:val="24"/>
          <w:szCs w:val="24"/>
        </w:rPr>
        <w:t>Executar o objeto do presente Termo de Referência nas condições e prazos</w:t>
      </w:r>
      <w:r w:rsidR="00D01710" w:rsidRPr="00AC3218">
        <w:rPr>
          <w:rFonts w:ascii="Arial" w:hAnsi="Arial" w:cs="Arial"/>
          <w:sz w:val="24"/>
          <w:szCs w:val="24"/>
        </w:rPr>
        <w:t xml:space="preserve"> </w:t>
      </w:r>
      <w:r w:rsidR="00E8195B" w:rsidRPr="00AC3218">
        <w:rPr>
          <w:rFonts w:ascii="Arial" w:hAnsi="Arial" w:cs="Arial"/>
          <w:sz w:val="24"/>
          <w:szCs w:val="24"/>
        </w:rPr>
        <w:t>estabelecidos, seguindo ordens e orientações da CESAMA.</w:t>
      </w:r>
    </w:p>
    <w:p w14:paraId="5C74916F" w14:textId="54167B43" w:rsidR="009929C8" w:rsidRPr="00AC3218" w:rsidRDefault="009929C8" w:rsidP="009929C8">
      <w:pPr>
        <w:suppressAutoHyphens/>
        <w:autoSpaceDE w:val="0"/>
        <w:autoSpaceDN w:val="0"/>
        <w:adjustRightInd w:val="0"/>
        <w:spacing w:after="0" w:line="360" w:lineRule="auto"/>
        <w:jc w:val="both"/>
        <w:rPr>
          <w:rFonts w:ascii="Arial" w:hAnsi="Arial" w:cs="Arial"/>
          <w:sz w:val="24"/>
          <w:szCs w:val="24"/>
        </w:rPr>
      </w:pPr>
      <w:bookmarkStart w:id="0" w:name="_Hlk101347704"/>
      <w:r w:rsidRPr="00AC3218">
        <w:rPr>
          <w:rFonts w:ascii="Arial" w:hAnsi="Arial" w:cs="Arial"/>
          <w:sz w:val="24"/>
          <w:szCs w:val="24"/>
        </w:rPr>
        <w:t>8.10 – A contratada deverá disponibilizar</w:t>
      </w:r>
      <w:r w:rsidR="002B0BFE" w:rsidRPr="00AC3218">
        <w:rPr>
          <w:rFonts w:ascii="Arial" w:hAnsi="Arial" w:cs="Arial"/>
          <w:sz w:val="24"/>
          <w:szCs w:val="24"/>
        </w:rPr>
        <w:t xml:space="preserve"> suporte técnico presencial</w:t>
      </w:r>
      <w:r w:rsidRPr="00AC3218">
        <w:rPr>
          <w:rFonts w:ascii="Arial" w:hAnsi="Arial" w:cs="Arial"/>
          <w:sz w:val="24"/>
          <w:szCs w:val="24"/>
        </w:rPr>
        <w:t xml:space="preserve"> durante os meses da operação assistida.</w:t>
      </w:r>
    </w:p>
    <w:p w14:paraId="2F2ACF3C" w14:textId="3DB2F3B7" w:rsidR="009929C8" w:rsidRPr="00AC3218" w:rsidRDefault="009929C8" w:rsidP="009929C8">
      <w:pPr>
        <w:suppressAutoHyphens/>
        <w:autoSpaceDE w:val="0"/>
        <w:autoSpaceDN w:val="0"/>
        <w:adjustRightInd w:val="0"/>
        <w:spacing w:after="0" w:line="360" w:lineRule="auto"/>
        <w:jc w:val="both"/>
        <w:rPr>
          <w:rFonts w:ascii="Arial" w:hAnsi="Arial" w:cs="Arial"/>
          <w:sz w:val="24"/>
          <w:szCs w:val="24"/>
        </w:rPr>
      </w:pPr>
      <w:r w:rsidRPr="00AC3218">
        <w:rPr>
          <w:rFonts w:ascii="Arial" w:hAnsi="Arial" w:cs="Arial"/>
          <w:sz w:val="24"/>
          <w:szCs w:val="24"/>
        </w:rPr>
        <w:t xml:space="preserve">8.10.1 – </w:t>
      </w:r>
      <w:r w:rsidR="00D470C5" w:rsidRPr="00AC3218">
        <w:rPr>
          <w:rFonts w:ascii="Arial" w:hAnsi="Arial" w:cs="Arial"/>
          <w:sz w:val="24"/>
          <w:szCs w:val="24"/>
        </w:rPr>
        <w:t>A disponibilidade de técnico está vinculada ao</w:t>
      </w:r>
      <w:r w:rsidRPr="00AC3218">
        <w:rPr>
          <w:rFonts w:ascii="Arial" w:hAnsi="Arial" w:cs="Arial"/>
          <w:sz w:val="24"/>
          <w:szCs w:val="24"/>
        </w:rPr>
        <w:t xml:space="preserve"> p</w:t>
      </w:r>
      <w:r w:rsidR="00D470C5" w:rsidRPr="00AC3218">
        <w:rPr>
          <w:rFonts w:ascii="Arial" w:hAnsi="Arial" w:cs="Arial"/>
          <w:sz w:val="24"/>
          <w:szCs w:val="24"/>
        </w:rPr>
        <w:t>razo previsto</w:t>
      </w:r>
      <w:r w:rsidRPr="00AC3218">
        <w:rPr>
          <w:rFonts w:ascii="Arial" w:hAnsi="Arial" w:cs="Arial"/>
          <w:sz w:val="24"/>
          <w:szCs w:val="24"/>
        </w:rPr>
        <w:t xml:space="preserve"> de </w:t>
      </w:r>
      <w:r w:rsidR="000E2809" w:rsidRPr="00AC3218">
        <w:rPr>
          <w:rFonts w:ascii="Arial" w:hAnsi="Arial" w:cs="Arial"/>
          <w:sz w:val="24"/>
          <w:szCs w:val="24"/>
        </w:rPr>
        <w:t>90</w:t>
      </w:r>
      <w:r w:rsidRPr="00AC3218">
        <w:rPr>
          <w:rFonts w:ascii="Arial" w:hAnsi="Arial" w:cs="Arial"/>
          <w:sz w:val="24"/>
          <w:szCs w:val="24"/>
        </w:rPr>
        <w:t xml:space="preserve"> (</w:t>
      </w:r>
      <w:r w:rsidR="000E2809" w:rsidRPr="00AC3218">
        <w:rPr>
          <w:rFonts w:ascii="Arial" w:hAnsi="Arial" w:cs="Arial"/>
          <w:sz w:val="24"/>
          <w:szCs w:val="24"/>
        </w:rPr>
        <w:t>nov</w:t>
      </w:r>
      <w:r w:rsidR="00D470C5" w:rsidRPr="00AC3218">
        <w:rPr>
          <w:rFonts w:ascii="Arial" w:hAnsi="Arial" w:cs="Arial"/>
          <w:sz w:val="24"/>
          <w:szCs w:val="24"/>
        </w:rPr>
        <w:t>enta</w:t>
      </w:r>
      <w:r w:rsidRPr="00AC3218">
        <w:rPr>
          <w:rFonts w:ascii="Arial" w:hAnsi="Arial" w:cs="Arial"/>
          <w:sz w:val="24"/>
          <w:szCs w:val="24"/>
        </w:rPr>
        <w:t>) dias</w:t>
      </w:r>
      <w:r w:rsidR="00D470C5" w:rsidRPr="00AC3218">
        <w:rPr>
          <w:rFonts w:ascii="Arial" w:hAnsi="Arial" w:cs="Arial"/>
          <w:sz w:val="24"/>
          <w:szCs w:val="24"/>
        </w:rPr>
        <w:t>, e</w:t>
      </w:r>
      <w:r w:rsidRPr="00AC3218">
        <w:rPr>
          <w:rFonts w:ascii="Arial" w:hAnsi="Arial" w:cs="Arial"/>
          <w:sz w:val="24"/>
          <w:szCs w:val="24"/>
        </w:rPr>
        <w:t xml:space="preserve"> poderá, a critério da CESAMA, ser segmentado em etapas, conforme as necessidades do processo de implantação e estabilização do sistema.</w:t>
      </w:r>
    </w:p>
    <w:p w14:paraId="38345DA7" w14:textId="0C4A9496" w:rsidR="00947AC2" w:rsidRPr="00AC3218" w:rsidRDefault="009929C8" w:rsidP="0083157A">
      <w:pPr>
        <w:suppressAutoHyphens/>
        <w:autoSpaceDE w:val="0"/>
        <w:autoSpaceDN w:val="0"/>
        <w:adjustRightInd w:val="0"/>
        <w:spacing w:after="0" w:line="360" w:lineRule="auto"/>
        <w:jc w:val="both"/>
        <w:rPr>
          <w:rFonts w:ascii="Arial" w:hAnsi="Arial" w:cs="Arial"/>
          <w:sz w:val="24"/>
          <w:szCs w:val="24"/>
        </w:rPr>
      </w:pPr>
      <w:r w:rsidRPr="00AC3218">
        <w:rPr>
          <w:rFonts w:ascii="Arial" w:hAnsi="Arial" w:cs="Arial"/>
          <w:sz w:val="24"/>
          <w:szCs w:val="24"/>
        </w:rPr>
        <w:t>8.10.2 – As atividades do profissional disponibilizado deverão incluir suporte presencial, acompanhamento de rotinas críticas, treinamento assistido e orientação às equipes da CESAMA, de modo a garantir a plena transferência de conhecimento e autonomia operacional.</w:t>
      </w:r>
    </w:p>
    <w:p w14:paraId="0204E8A3" w14:textId="69E0D590" w:rsidR="00947AC2" w:rsidRPr="00AC3218" w:rsidRDefault="00947AC2" w:rsidP="0083157A">
      <w:pPr>
        <w:suppressAutoHyphens/>
        <w:autoSpaceDE w:val="0"/>
        <w:autoSpaceDN w:val="0"/>
        <w:adjustRightInd w:val="0"/>
        <w:spacing w:after="0" w:line="360" w:lineRule="auto"/>
        <w:jc w:val="both"/>
        <w:rPr>
          <w:rFonts w:ascii="Arial" w:hAnsi="Arial" w:cs="Arial"/>
          <w:sz w:val="24"/>
          <w:szCs w:val="24"/>
        </w:rPr>
      </w:pPr>
      <w:r w:rsidRPr="00AC3218">
        <w:rPr>
          <w:rFonts w:ascii="Arial" w:hAnsi="Arial" w:cs="Arial"/>
          <w:sz w:val="24"/>
          <w:szCs w:val="24"/>
        </w:rPr>
        <w:t xml:space="preserve">8.11 – Cumprir integralmente </w:t>
      </w:r>
      <w:r w:rsidR="0057028B" w:rsidRPr="00AC3218">
        <w:rPr>
          <w:rFonts w:ascii="Arial" w:hAnsi="Arial" w:cs="Arial"/>
          <w:sz w:val="24"/>
          <w:szCs w:val="24"/>
        </w:rPr>
        <w:t>os requisitos o item 4 e seus subitens.</w:t>
      </w:r>
    </w:p>
    <w:bookmarkEnd w:id="0"/>
    <w:p w14:paraId="174AD40B" w14:textId="77777777" w:rsidR="006F4049" w:rsidRPr="00CB7F16" w:rsidRDefault="006F4049" w:rsidP="0083157A">
      <w:pPr>
        <w:suppressAutoHyphens/>
        <w:autoSpaceDE w:val="0"/>
        <w:autoSpaceDN w:val="0"/>
        <w:adjustRightInd w:val="0"/>
        <w:spacing w:after="0" w:line="360" w:lineRule="auto"/>
        <w:jc w:val="both"/>
        <w:rPr>
          <w:rFonts w:ascii="Arial" w:hAnsi="Arial" w:cs="Arial"/>
          <w:color w:val="EE0000"/>
          <w:sz w:val="24"/>
          <w:szCs w:val="24"/>
        </w:rPr>
      </w:pPr>
    </w:p>
    <w:p w14:paraId="2CB57959" w14:textId="77777777" w:rsidR="00A02FAB" w:rsidRDefault="00240635" w:rsidP="006F4049">
      <w:pPr>
        <w:suppressAutoHyphens/>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9</w:t>
      </w:r>
      <w:r w:rsidR="00E8195B">
        <w:rPr>
          <w:rFonts w:ascii="Arial" w:hAnsi="Arial" w:cs="Arial"/>
          <w:b/>
          <w:sz w:val="24"/>
          <w:szCs w:val="24"/>
        </w:rPr>
        <w:t xml:space="preserve">. </w:t>
      </w:r>
      <w:r w:rsidR="00E8195B" w:rsidRPr="00A17582">
        <w:rPr>
          <w:rFonts w:ascii="Arial" w:hAnsi="Arial" w:cs="Arial"/>
          <w:b/>
          <w:sz w:val="24"/>
          <w:szCs w:val="24"/>
        </w:rPr>
        <w:t>OBRIGAÇÕES DA CESAMA</w:t>
      </w:r>
    </w:p>
    <w:p w14:paraId="48FD0C85" w14:textId="77777777" w:rsidR="006F4049" w:rsidRPr="00A17582" w:rsidRDefault="006F4049" w:rsidP="006F4049">
      <w:pPr>
        <w:suppressAutoHyphens/>
        <w:autoSpaceDE w:val="0"/>
        <w:autoSpaceDN w:val="0"/>
        <w:adjustRightInd w:val="0"/>
        <w:spacing w:after="0" w:line="360" w:lineRule="auto"/>
        <w:jc w:val="both"/>
        <w:rPr>
          <w:rFonts w:ascii="Arial" w:hAnsi="Arial" w:cs="Arial"/>
          <w:b/>
          <w:sz w:val="24"/>
          <w:szCs w:val="24"/>
        </w:rPr>
      </w:pPr>
    </w:p>
    <w:p w14:paraId="2ED62535" w14:textId="77777777" w:rsidR="006F4049" w:rsidRDefault="00240635" w:rsidP="006F4049">
      <w:pPr>
        <w:spacing w:after="0" w:line="360" w:lineRule="auto"/>
        <w:jc w:val="both"/>
        <w:rPr>
          <w:rFonts w:ascii="Arial" w:hAnsi="Arial" w:cs="Arial"/>
          <w:sz w:val="24"/>
          <w:szCs w:val="24"/>
        </w:rPr>
      </w:pPr>
      <w:r>
        <w:rPr>
          <w:rFonts w:ascii="Arial" w:hAnsi="Arial" w:cs="Arial"/>
          <w:sz w:val="24"/>
          <w:szCs w:val="24"/>
        </w:rPr>
        <w:lastRenderedPageBreak/>
        <w:t>9</w:t>
      </w:r>
      <w:r w:rsidR="00A02FAB">
        <w:rPr>
          <w:rFonts w:ascii="Arial" w:hAnsi="Arial" w:cs="Arial"/>
          <w:sz w:val="24"/>
          <w:szCs w:val="24"/>
        </w:rPr>
        <w:t xml:space="preserve">.1 </w:t>
      </w:r>
      <w:r w:rsidR="00A02FAB" w:rsidRPr="00A02FAB">
        <w:rPr>
          <w:rFonts w:ascii="Arial" w:hAnsi="Arial" w:cs="Arial"/>
          <w:sz w:val="24"/>
          <w:szCs w:val="24"/>
        </w:rPr>
        <w:t xml:space="preserve">Emitir as solicitações de serviços através de </w:t>
      </w:r>
      <w:r w:rsidR="00A02FAB" w:rsidRPr="009667AE">
        <w:rPr>
          <w:rFonts w:ascii="Arial" w:hAnsi="Arial" w:cs="Arial"/>
          <w:sz w:val="24"/>
          <w:szCs w:val="24"/>
        </w:rPr>
        <w:t>Ordem de Serviço</w:t>
      </w:r>
      <w:r w:rsidR="00A02FAB" w:rsidRPr="00A02FAB">
        <w:rPr>
          <w:rFonts w:ascii="Arial" w:hAnsi="Arial" w:cs="Arial"/>
          <w:sz w:val="24"/>
          <w:szCs w:val="24"/>
        </w:rPr>
        <w:t>, após a assinatura do Contrato.</w:t>
      </w:r>
    </w:p>
    <w:p w14:paraId="685E2264" w14:textId="77777777" w:rsidR="00E8195B" w:rsidRDefault="00240635" w:rsidP="006F4049">
      <w:pPr>
        <w:spacing w:after="0" w:line="360" w:lineRule="auto"/>
        <w:jc w:val="both"/>
        <w:rPr>
          <w:rFonts w:ascii="Arial" w:hAnsi="Arial" w:cs="Arial"/>
          <w:sz w:val="24"/>
          <w:szCs w:val="24"/>
        </w:rPr>
      </w:pPr>
      <w:r>
        <w:rPr>
          <w:rFonts w:ascii="Arial" w:hAnsi="Arial" w:cs="Arial"/>
          <w:sz w:val="24"/>
          <w:szCs w:val="24"/>
        </w:rPr>
        <w:t>9</w:t>
      </w:r>
      <w:r w:rsidR="00E8195B">
        <w:rPr>
          <w:rFonts w:ascii="Arial" w:hAnsi="Arial" w:cs="Arial"/>
          <w:sz w:val="24"/>
          <w:szCs w:val="24"/>
        </w:rPr>
        <w:t xml:space="preserve">.2 </w:t>
      </w:r>
      <w:r w:rsidR="00E8195B" w:rsidRPr="00A17582">
        <w:rPr>
          <w:rFonts w:ascii="Arial" w:hAnsi="Arial" w:cs="Arial"/>
          <w:sz w:val="24"/>
          <w:szCs w:val="24"/>
        </w:rPr>
        <w:t>Efetuar todos os pagamentos devidos à Contratada, nas condições estabelecidas.</w:t>
      </w:r>
    </w:p>
    <w:p w14:paraId="7E5A42BF" w14:textId="4BF014FB" w:rsidR="006F4049" w:rsidRDefault="00240635" w:rsidP="0083157A">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9</w:t>
      </w:r>
      <w:r w:rsidR="006F4049">
        <w:rPr>
          <w:rFonts w:ascii="Arial" w:hAnsi="Arial" w:cs="Arial"/>
          <w:sz w:val="24"/>
          <w:szCs w:val="24"/>
        </w:rPr>
        <w:t>.3</w:t>
      </w:r>
      <w:r w:rsidR="00D01710">
        <w:rPr>
          <w:rFonts w:ascii="Arial" w:hAnsi="Arial" w:cs="Arial"/>
          <w:sz w:val="24"/>
          <w:szCs w:val="24"/>
        </w:rPr>
        <w:t xml:space="preserve"> </w:t>
      </w:r>
      <w:r w:rsidR="005269F4" w:rsidRPr="00B22057">
        <w:rPr>
          <w:rFonts w:ascii="Arial" w:hAnsi="Arial" w:cs="Arial"/>
          <w:color w:val="000000"/>
          <w:sz w:val="24"/>
          <w:szCs w:val="24"/>
        </w:rPr>
        <w:t>Fornece</w:t>
      </w:r>
      <w:r w:rsidR="005269F4">
        <w:rPr>
          <w:rFonts w:ascii="Arial" w:hAnsi="Arial" w:cs="Arial"/>
          <w:color w:val="000000"/>
          <w:sz w:val="24"/>
          <w:szCs w:val="24"/>
        </w:rPr>
        <w:t>r</w:t>
      </w:r>
      <w:r w:rsidR="00E8195B" w:rsidRPr="00B22057">
        <w:rPr>
          <w:rFonts w:ascii="Arial" w:hAnsi="Arial" w:cs="Arial"/>
          <w:color w:val="000000"/>
          <w:sz w:val="24"/>
          <w:szCs w:val="24"/>
        </w:rPr>
        <w:t xml:space="preserve"> as instruções necessárias à execução e efetuar todos os</w:t>
      </w:r>
      <w:r w:rsidR="00E8195B" w:rsidRPr="00B22057">
        <w:rPr>
          <w:rFonts w:ascii="Arial" w:hAnsi="Arial" w:cs="Arial"/>
          <w:color w:val="000000"/>
        </w:rPr>
        <w:br/>
      </w:r>
      <w:r w:rsidR="00E8195B" w:rsidRPr="00B22057">
        <w:rPr>
          <w:rFonts w:ascii="Arial" w:hAnsi="Arial" w:cs="Arial"/>
          <w:color w:val="000000"/>
          <w:sz w:val="24"/>
          <w:szCs w:val="24"/>
        </w:rPr>
        <w:t>pagamentos devidos à Contratada, nas condições estabelecidas.</w:t>
      </w:r>
    </w:p>
    <w:p w14:paraId="67BF9338" w14:textId="77777777" w:rsidR="00A02FAB" w:rsidRPr="00B22057" w:rsidRDefault="00240635" w:rsidP="006F4049">
      <w:pPr>
        <w:suppressAutoHyphens/>
        <w:spacing w:after="0" w:line="360" w:lineRule="auto"/>
        <w:jc w:val="both"/>
        <w:rPr>
          <w:rFonts w:ascii="Arial" w:hAnsi="Arial" w:cs="Arial"/>
          <w:sz w:val="24"/>
          <w:szCs w:val="24"/>
        </w:rPr>
      </w:pPr>
      <w:r>
        <w:rPr>
          <w:rFonts w:ascii="Arial" w:hAnsi="Arial" w:cs="Arial"/>
          <w:color w:val="000000"/>
          <w:sz w:val="24"/>
          <w:szCs w:val="24"/>
        </w:rPr>
        <w:t>9</w:t>
      </w:r>
      <w:r w:rsidR="00A02FAB">
        <w:rPr>
          <w:rFonts w:ascii="Arial" w:hAnsi="Arial" w:cs="Arial"/>
          <w:color w:val="000000"/>
          <w:sz w:val="24"/>
          <w:szCs w:val="24"/>
        </w:rPr>
        <w:t xml:space="preserve">.4 </w:t>
      </w:r>
      <w:r w:rsidR="00A02FAB" w:rsidRPr="00437C24">
        <w:rPr>
          <w:rFonts w:ascii="Arial" w:hAnsi="Arial" w:cs="Arial"/>
          <w:sz w:val="24"/>
          <w:szCs w:val="24"/>
        </w:rPr>
        <w:t>Fiscalizar a execução do Contrato, o que não fará cessar ou diminuir a responsabilidade da Contratada pelo perfeito cumprimento das obrigações estipuladas, nem por quaisquer danos, inclusive quanto a terceiros, ou por irregularidades constatadas</w:t>
      </w:r>
      <w:r w:rsidR="006F4049">
        <w:rPr>
          <w:rFonts w:ascii="Arial" w:hAnsi="Arial" w:cs="Arial"/>
          <w:sz w:val="24"/>
          <w:szCs w:val="24"/>
        </w:rPr>
        <w:t>.</w:t>
      </w:r>
    </w:p>
    <w:p w14:paraId="3B7FB2AC" w14:textId="77777777" w:rsidR="006F4049" w:rsidRDefault="00240635"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9</w:t>
      </w:r>
      <w:r w:rsidR="00E8195B">
        <w:rPr>
          <w:rFonts w:ascii="Arial" w:hAnsi="Arial" w:cs="Arial"/>
          <w:sz w:val="24"/>
          <w:szCs w:val="24"/>
        </w:rPr>
        <w:t xml:space="preserve">.5 </w:t>
      </w:r>
      <w:r w:rsidR="00E8195B" w:rsidRPr="00A17582">
        <w:rPr>
          <w:rFonts w:ascii="Arial" w:hAnsi="Arial" w:cs="Arial"/>
          <w:sz w:val="24"/>
          <w:szCs w:val="24"/>
        </w:rPr>
        <w:t xml:space="preserve">Rejeitar todo e qualquer material </w:t>
      </w:r>
      <w:r w:rsidR="00E8195B">
        <w:rPr>
          <w:rFonts w:ascii="Arial" w:hAnsi="Arial" w:cs="Arial"/>
          <w:sz w:val="24"/>
          <w:szCs w:val="24"/>
        </w:rPr>
        <w:t xml:space="preserve">ou serviço </w:t>
      </w:r>
      <w:r w:rsidR="00E8195B" w:rsidRPr="00A17582">
        <w:rPr>
          <w:rFonts w:ascii="Arial" w:hAnsi="Arial" w:cs="Arial"/>
          <w:sz w:val="24"/>
          <w:szCs w:val="24"/>
        </w:rPr>
        <w:t>de má qualidade e em desconformidade com as especificações deste Termo</w:t>
      </w:r>
      <w:r w:rsidR="00E8195B">
        <w:rPr>
          <w:rFonts w:ascii="Arial" w:hAnsi="Arial" w:cs="Arial"/>
          <w:sz w:val="24"/>
          <w:szCs w:val="24"/>
        </w:rPr>
        <w:t xml:space="preserve"> de Referência</w:t>
      </w:r>
      <w:r w:rsidR="00E8195B" w:rsidRPr="00A17582">
        <w:rPr>
          <w:rFonts w:ascii="Arial" w:hAnsi="Arial" w:cs="Arial"/>
          <w:sz w:val="24"/>
          <w:szCs w:val="24"/>
        </w:rPr>
        <w:t>.</w:t>
      </w:r>
    </w:p>
    <w:p w14:paraId="2CF63678" w14:textId="5461C5A9" w:rsidR="006F4049" w:rsidRDefault="00240635" w:rsidP="006F4049">
      <w:pPr>
        <w:suppressAutoHyphens/>
        <w:autoSpaceDE w:val="0"/>
        <w:autoSpaceDN w:val="0"/>
        <w:adjustRightInd w:val="0"/>
        <w:spacing w:after="0" w:line="360" w:lineRule="auto"/>
        <w:jc w:val="both"/>
        <w:rPr>
          <w:rFonts w:ascii="Arial" w:hAnsi="Arial" w:cs="Arial"/>
        </w:rPr>
      </w:pPr>
      <w:r>
        <w:rPr>
          <w:rFonts w:ascii="Arial" w:hAnsi="Arial" w:cs="Arial"/>
          <w:sz w:val="24"/>
          <w:szCs w:val="24"/>
        </w:rPr>
        <w:t>9</w:t>
      </w:r>
      <w:r w:rsidR="00E8195B">
        <w:rPr>
          <w:rFonts w:ascii="Arial" w:hAnsi="Arial" w:cs="Arial"/>
          <w:sz w:val="24"/>
          <w:szCs w:val="24"/>
        </w:rPr>
        <w:t xml:space="preserve">.6 </w:t>
      </w:r>
      <w:r w:rsidR="00E8195B" w:rsidRPr="00B22057">
        <w:rPr>
          <w:rFonts w:ascii="Arial" w:hAnsi="Arial" w:cs="Arial"/>
          <w:color w:val="000000"/>
          <w:sz w:val="24"/>
          <w:szCs w:val="24"/>
        </w:rPr>
        <w:t>Exigir o cumprimento de todos os itens deste Termo de Referência, segundo</w:t>
      </w:r>
      <w:r w:rsidR="00D01710">
        <w:rPr>
          <w:rFonts w:ascii="Arial" w:hAnsi="Arial" w:cs="Arial"/>
          <w:color w:val="000000"/>
          <w:sz w:val="24"/>
          <w:szCs w:val="24"/>
        </w:rPr>
        <w:t xml:space="preserve"> </w:t>
      </w:r>
      <w:r w:rsidR="00E8195B" w:rsidRPr="00B22057">
        <w:rPr>
          <w:rFonts w:ascii="Arial" w:hAnsi="Arial" w:cs="Arial"/>
          <w:color w:val="000000"/>
          <w:sz w:val="24"/>
          <w:szCs w:val="24"/>
        </w:rPr>
        <w:t>suas especificações e prazos.</w:t>
      </w:r>
    </w:p>
    <w:p w14:paraId="7C946618" w14:textId="77777777" w:rsidR="006F4049" w:rsidRDefault="00240635"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sz w:val="24"/>
          <w:szCs w:val="24"/>
        </w:rPr>
        <w:t>9</w:t>
      </w:r>
      <w:r w:rsidR="00E8195B" w:rsidRPr="00B22057">
        <w:rPr>
          <w:rFonts w:ascii="Arial" w:hAnsi="Arial" w:cs="Arial"/>
          <w:sz w:val="24"/>
          <w:szCs w:val="24"/>
        </w:rPr>
        <w:t xml:space="preserve">.7 </w:t>
      </w:r>
      <w:r w:rsidR="00E8195B" w:rsidRPr="00B22057">
        <w:rPr>
          <w:rFonts w:ascii="Arial" w:hAnsi="Arial" w:cs="Arial"/>
          <w:color w:val="000000"/>
          <w:sz w:val="24"/>
          <w:szCs w:val="24"/>
        </w:rPr>
        <w:t>A CESAMA não responderá por quaisquer compromissos assumidos pela</w:t>
      </w:r>
      <w:r w:rsidR="00E8195B" w:rsidRPr="00B22057">
        <w:rPr>
          <w:rFonts w:ascii="Arial" w:hAnsi="Arial" w:cs="Arial"/>
          <w:color w:val="000000"/>
          <w:sz w:val="24"/>
          <w:szCs w:val="24"/>
        </w:rPr>
        <w:br/>
        <w:t>empresa Contratada com terceiros, ainda que vinculados à execução do</w:t>
      </w:r>
      <w:r w:rsidR="00E8195B" w:rsidRPr="00B22057">
        <w:rPr>
          <w:rFonts w:ascii="Arial" w:hAnsi="Arial" w:cs="Arial"/>
          <w:color w:val="000000"/>
          <w:sz w:val="24"/>
          <w:szCs w:val="24"/>
        </w:rPr>
        <w:br/>
        <w:t>presente Contrato, bem como por qualquer dano causado a terceiros em</w:t>
      </w:r>
      <w:r w:rsidR="00E8195B" w:rsidRPr="00B22057">
        <w:rPr>
          <w:rFonts w:ascii="Arial" w:hAnsi="Arial" w:cs="Arial"/>
          <w:color w:val="000000"/>
          <w:sz w:val="24"/>
          <w:szCs w:val="24"/>
        </w:rPr>
        <w:br/>
        <w:t>decorrência de ato da empresa Contratada e de seus empregados, prepostos</w:t>
      </w:r>
      <w:r w:rsidR="00E8195B" w:rsidRPr="00B22057">
        <w:rPr>
          <w:rFonts w:ascii="Arial" w:hAnsi="Arial" w:cs="Arial"/>
          <w:color w:val="000000"/>
          <w:sz w:val="24"/>
          <w:szCs w:val="24"/>
        </w:rPr>
        <w:br/>
        <w:t>ou subordinados.</w:t>
      </w:r>
    </w:p>
    <w:p w14:paraId="641D9204" w14:textId="77777777" w:rsidR="006F4049" w:rsidRDefault="00240635"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9</w:t>
      </w:r>
      <w:r w:rsidR="00E8195B" w:rsidRPr="0005325E">
        <w:rPr>
          <w:rFonts w:ascii="Arial" w:hAnsi="Arial" w:cs="Arial"/>
          <w:color w:val="000000"/>
          <w:sz w:val="24"/>
          <w:szCs w:val="24"/>
        </w:rPr>
        <w:t>.8 Notificar a empresa Contratada de qualquer irregularidade constatada, por</w:t>
      </w:r>
      <w:r w:rsidR="00E8195B" w:rsidRPr="0005325E">
        <w:rPr>
          <w:rFonts w:ascii="Arial" w:hAnsi="Arial" w:cs="Arial"/>
          <w:color w:val="000000"/>
        </w:rPr>
        <w:br/>
      </w:r>
      <w:r w:rsidR="00E8195B" w:rsidRPr="0005325E">
        <w:rPr>
          <w:rFonts w:ascii="Arial" w:hAnsi="Arial" w:cs="Arial"/>
          <w:color w:val="000000"/>
          <w:sz w:val="24"/>
          <w:szCs w:val="24"/>
        </w:rPr>
        <w:t>escrito, para que seja sanada sob pena de incorrer nas sanções previstas</w:t>
      </w:r>
      <w:r w:rsidR="00E8195B" w:rsidRPr="0005325E">
        <w:rPr>
          <w:rFonts w:ascii="Arial" w:hAnsi="Arial" w:cs="Arial"/>
          <w:color w:val="000000"/>
        </w:rPr>
        <w:br/>
      </w:r>
      <w:r w:rsidR="00E8195B" w:rsidRPr="0005325E">
        <w:rPr>
          <w:rFonts w:ascii="Arial" w:hAnsi="Arial" w:cs="Arial"/>
          <w:color w:val="000000"/>
          <w:sz w:val="24"/>
          <w:szCs w:val="24"/>
        </w:rPr>
        <w:t>neste Termo de Referência.</w:t>
      </w:r>
    </w:p>
    <w:p w14:paraId="5D77817D" w14:textId="102C8F10" w:rsidR="00E8195B" w:rsidRDefault="00240635" w:rsidP="006F4049">
      <w:pPr>
        <w:suppressAutoHyphens/>
        <w:autoSpaceDE w:val="0"/>
        <w:autoSpaceDN w:val="0"/>
        <w:adjustRightInd w:val="0"/>
        <w:spacing w:after="0" w:line="360" w:lineRule="auto"/>
        <w:jc w:val="both"/>
        <w:rPr>
          <w:rFonts w:ascii="Arial" w:hAnsi="Arial" w:cs="Arial"/>
          <w:color w:val="000000"/>
          <w:sz w:val="24"/>
          <w:szCs w:val="24"/>
        </w:rPr>
      </w:pPr>
      <w:r>
        <w:rPr>
          <w:rFonts w:ascii="Arial" w:hAnsi="Arial" w:cs="Arial"/>
          <w:color w:val="000000"/>
          <w:sz w:val="24"/>
          <w:szCs w:val="24"/>
        </w:rPr>
        <w:t>9</w:t>
      </w:r>
      <w:r w:rsidR="00E8195B" w:rsidRPr="0005325E">
        <w:rPr>
          <w:rFonts w:ascii="Arial" w:hAnsi="Arial" w:cs="Arial"/>
          <w:color w:val="000000"/>
          <w:sz w:val="24"/>
          <w:szCs w:val="24"/>
        </w:rPr>
        <w:t>.9 Todas as requisições e notificações trocadas entre as partes devem ser feitas</w:t>
      </w:r>
      <w:r w:rsidR="00D01710">
        <w:rPr>
          <w:rFonts w:ascii="Arial" w:hAnsi="Arial" w:cs="Arial"/>
          <w:color w:val="000000"/>
          <w:sz w:val="24"/>
          <w:szCs w:val="24"/>
        </w:rPr>
        <w:t xml:space="preserve"> </w:t>
      </w:r>
      <w:r w:rsidR="00E8195B" w:rsidRPr="0005325E">
        <w:rPr>
          <w:rFonts w:ascii="Arial" w:hAnsi="Arial" w:cs="Arial"/>
          <w:color w:val="000000"/>
          <w:sz w:val="24"/>
          <w:szCs w:val="24"/>
        </w:rPr>
        <w:t>por escrito.</w:t>
      </w:r>
    </w:p>
    <w:p w14:paraId="708800AD" w14:textId="26C755FF" w:rsidR="006359A1" w:rsidRPr="00497E40" w:rsidRDefault="006359A1" w:rsidP="006359A1">
      <w:pPr>
        <w:suppressAutoHyphens/>
        <w:autoSpaceDE w:val="0"/>
        <w:autoSpaceDN w:val="0"/>
        <w:adjustRightInd w:val="0"/>
        <w:spacing w:after="0" w:line="360" w:lineRule="auto"/>
        <w:jc w:val="both"/>
        <w:rPr>
          <w:rFonts w:ascii="Arial" w:hAnsi="Arial" w:cs="Arial"/>
          <w:sz w:val="24"/>
          <w:szCs w:val="24"/>
        </w:rPr>
      </w:pPr>
      <w:r w:rsidRPr="00497E40">
        <w:rPr>
          <w:rFonts w:ascii="Arial" w:hAnsi="Arial" w:cs="Arial"/>
          <w:sz w:val="24"/>
          <w:szCs w:val="24"/>
        </w:rPr>
        <w:t>9.10 – A contrata</w:t>
      </w:r>
      <w:r w:rsidR="00CE651E">
        <w:rPr>
          <w:rFonts w:ascii="Arial" w:hAnsi="Arial" w:cs="Arial"/>
          <w:sz w:val="24"/>
          <w:szCs w:val="24"/>
        </w:rPr>
        <w:t>nte</w:t>
      </w:r>
      <w:r w:rsidRPr="00497E40">
        <w:rPr>
          <w:rFonts w:ascii="Arial" w:hAnsi="Arial" w:cs="Arial"/>
          <w:sz w:val="24"/>
          <w:szCs w:val="24"/>
        </w:rPr>
        <w:t xml:space="preserve"> deverá fornecer todos os dados, materiais, ferramentas, documentações e demais recursos técnicos e operacionais necessários para a execução das atividades de migração de dados, implantação do sistema, capacitação de usuários e acompanhamento das fases subsequentes, até a plena utilização do sistema em ambiente de produção.</w:t>
      </w:r>
    </w:p>
    <w:p w14:paraId="018275A4" w14:textId="3A12C94E" w:rsidR="00CE3C09" w:rsidRDefault="006359A1" w:rsidP="006359A1">
      <w:pPr>
        <w:suppressAutoHyphens/>
        <w:autoSpaceDE w:val="0"/>
        <w:autoSpaceDN w:val="0"/>
        <w:adjustRightInd w:val="0"/>
        <w:spacing w:after="0" w:line="360" w:lineRule="auto"/>
        <w:jc w:val="both"/>
        <w:rPr>
          <w:rFonts w:ascii="Arial" w:hAnsi="Arial" w:cs="Arial"/>
          <w:sz w:val="24"/>
          <w:szCs w:val="24"/>
        </w:rPr>
      </w:pPr>
      <w:r w:rsidRPr="00497E40">
        <w:rPr>
          <w:rFonts w:ascii="Arial" w:hAnsi="Arial" w:cs="Arial"/>
          <w:sz w:val="24"/>
          <w:szCs w:val="24"/>
        </w:rPr>
        <w:t xml:space="preserve">9.10.1 – Inclui-se nesta obrigação a entrega de </w:t>
      </w:r>
      <w:r w:rsidR="00E9598B" w:rsidRPr="00497E40">
        <w:rPr>
          <w:rFonts w:ascii="Arial" w:hAnsi="Arial" w:cs="Arial"/>
          <w:sz w:val="24"/>
          <w:szCs w:val="24"/>
        </w:rPr>
        <w:t>informações</w:t>
      </w:r>
      <w:r w:rsidR="0060686D" w:rsidRPr="00497E40">
        <w:rPr>
          <w:rFonts w:ascii="Arial" w:hAnsi="Arial" w:cs="Arial"/>
          <w:sz w:val="24"/>
          <w:szCs w:val="24"/>
        </w:rPr>
        <w:t xml:space="preserve"> de uso do sistema comercial atual</w:t>
      </w:r>
      <w:r w:rsidRPr="00497E40">
        <w:rPr>
          <w:rFonts w:ascii="Arial" w:hAnsi="Arial" w:cs="Arial"/>
          <w:sz w:val="24"/>
          <w:szCs w:val="24"/>
        </w:rPr>
        <w:t>,</w:t>
      </w:r>
      <w:r w:rsidR="0060686D" w:rsidRPr="00497E40">
        <w:rPr>
          <w:rFonts w:ascii="Arial" w:hAnsi="Arial" w:cs="Arial"/>
          <w:sz w:val="24"/>
          <w:szCs w:val="24"/>
        </w:rPr>
        <w:t xml:space="preserve"> acesso à base de dados em produção e ambientes de acesso </w:t>
      </w:r>
      <w:r w:rsidR="0060686D" w:rsidRPr="00497E40">
        <w:rPr>
          <w:rFonts w:ascii="Arial" w:hAnsi="Arial" w:cs="Arial"/>
          <w:sz w:val="24"/>
          <w:szCs w:val="24"/>
        </w:rPr>
        <w:lastRenderedPageBreak/>
        <w:t>remoto</w:t>
      </w:r>
      <w:r w:rsidRPr="00497E40">
        <w:rPr>
          <w:rFonts w:ascii="Arial" w:hAnsi="Arial" w:cs="Arial"/>
          <w:sz w:val="24"/>
          <w:szCs w:val="24"/>
        </w:rPr>
        <w:t>, bem como a disponibilização de suporte técnico</w:t>
      </w:r>
      <w:r w:rsidR="002D222C" w:rsidRPr="00497E40">
        <w:rPr>
          <w:rFonts w:ascii="Arial" w:hAnsi="Arial" w:cs="Arial"/>
          <w:sz w:val="24"/>
          <w:szCs w:val="24"/>
        </w:rPr>
        <w:t xml:space="preserve"> de infraestrutura</w:t>
      </w:r>
      <w:r w:rsidRPr="00497E40">
        <w:rPr>
          <w:rFonts w:ascii="Arial" w:hAnsi="Arial" w:cs="Arial"/>
          <w:sz w:val="24"/>
          <w:szCs w:val="24"/>
        </w:rPr>
        <w:t xml:space="preserve"> durante o processo de transição.</w:t>
      </w:r>
    </w:p>
    <w:p w14:paraId="04E7D16D" w14:textId="77777777" w:rsidR="00CE3C09" w:rsidRDefault="00CE3C09" w:rsidP="006F4049">
      <w:pPr>
        <w:suppressAutoHyphens/>
        <w:autoSpaceDE w:val="0"/>
        <w:autoSpaceDN w:val="0"/>
        <w:adjustRightInd w:val="0"/>
        <w:spacing w:after="0" w:line="360" w:lineRule="auto"/>
        <w:jc w:val="both"/>
        <w:rPr>
          <w:rFonts w:ascii="Arial" w:hAnsi="Arial" w:cs="Arial"/>
          <w:color w:val="000000"/>
          <w:sz w:val="24"/>
          <w:szCs w:val="24"/>
        </w:rPr>
      </w:pPr>
    </w:p>
    <w:p w14:paraId="4C59E298" w14:textId="77777777" w:rsidR="00A02FAB" w:rsidRDefault="00240635" w:rsidP="006F4049">
      <w:pPr>
        <w:autoSpaceDE w:val="0"/>
        <w:spacing w:after="0" w:line="360" w:lineRule="auto"/>
        <w:jc w:val="both"/>
        <w:rPr>
          <w:rFonts w:ascii="Arial" w:hAnsi="Arial" w:cs="Arial"/>
          <w:b/>
          <w:color w:val="000000"/>
          <w:sz w:val="24"/>
          <w:szCs w:val="24"/>
        </w:rPr>
      </w:pPr>
      <w:r>
        <w:rPr>
          <w:rFonts w:ascii="Arial" w:hAnsi="Arial" w:cs="Arial"/>
          <w:b/>
          <w:color w:val="000000"/>
          <w:sz w:val="24"/>
          <w:szCs w:val="24"/>
        </w:rPr>
        <w:t>10</w:t>
      </w:r>
      <w:r w:rsidR="00A02FAB">
        <w:rPr>
          <w:rFonts w:ascii="Arial" w:hAnsi="Arial" w:cs="Arial"/>
          <w:b/>
          <w:color w:val="000000"/>
          <w:sz w:val="24"/>
          <w:szCs w:val="24"/>
        </w:rPr>
        <w:t xml:space="preserve">. </w:t>
      </w:r>
      <w:r w:rsidR="00A02FAB" w:rsidRPr="00437C24">
        <w:rPr>
          <w:rFonts w:ascii="Arial" w:hAnsi="Arial" w:cs="Arial"/>
          <w:b/>
          <w:color w:val="000000"/>
          <w:sz w:val="24"/>
          <w:szCs w:val="24"/>
        </w:rPr>
        <w:t>JULGAMENTO</w:t>
      </w:r>
    </w:p>
    <w:p w14:paraId="2F56B5B2" w14:textId="77777777" w:rsidR="006F4049" w:rsidRPr="00437C24" w:rsidRDefault="006F4049" w:rsidP="006F4049">
      <w:pPr>
        <w:autoSpaceDE w:val="0"/>
        <w:spacing w:after="0" w:line="360" w:lineRule="auto"/>
        <w:jc w:val="both"/>
        <w:rPr>
          <w:rFonts w:ascii="Arial" w:hAnsi="Arial" w:cs="Arial"/>
          <w:color w:val="000000"/>
          <w:sz w:val="24"/>
          <w:szCs w:val="24"/>
        </w:rPr>
      </w:pPr>
    </w:p>
    <w:p w14:paraId="4CEB9818" w14:textId="77777777" w:rsidR="00EB5BFD" w:rsidRDefault="00240635" w:rsidP="006F4049">
      <w:pPr>
        <w:suppressAutoHyphens/>
        <w:spacing w:after="0" w:line="360" w:lineRule="auto"/>
        <w:jc w:val="both"/>
        <w:rPr>
          <w:rFonts w:ascii="Arial" w:eastAsia="Arial Unicode MS" w:hAnsi="Arial" w:cs="Arial"/>
          <w:color w:val="000000"/>
          <w:sz w:val="24"/>
          <w:szCs w:val="24"/>
        </w:rPr>
      </w:pPr>
      <w:r>
        <w:rPr>
          <w:rFonts w:ascii="Arial" w:eastAsia="Arial Unicode MS" w:hAnsi="Arial" w:cs="Arial"/>
          <w:color w:val="000000"/>
          <w:sz w:val="24"/>
          <w:szCs w:val="24"/>
        </w:rPr>
        <w:t>10</w:t>
      </w:r>
      <w:r w:rsidR="00A02FAB">
        <w:rPr>
          <w:rFonts w:ascii="Arial" w:eastAsia="Arial Unicode MS" w:hAnsi="Arial" w:cs="Arial"/>
          <w:color w:val="000000"/>
          <w:sz w:val="24"/>
          <w:szCs w:val="24"/>
        </w:rPr>
        <w:t xml:space="preserve">.1 </w:t>
      </w:r>
      <w:r w:rsidR="002F22FE" w:rsidRPr="002F22FE">
        <w:rPr>
          <w:rFonts w:ascii="Arial" w:eastAsia="Arial Unicode MS" w:hAnsi="Arial" w:cs="Arial"/>
          <w:color w:val="000000"/>
          <w:sz w:val="24"/>
          <w:szCs w:val="24"/>
        </w:rPr>
        <w:t xml:space="preserve">O critério de julgamento será o de </w:t>
      </w:r>
      <w:r w:rsidR="00616B20">
        <w:rPr>
          <w:rFonts w:ascii="Arial" w:eastAsia="Arial Unicode MS" w:hAnsi="Arial" w:cs="Arial"/>
          <w:color w:val="000000"/>
          <w:sz w:val="24"/>
          <w:szCs w:val="24"/>
        </w:rPr>
        <w:t>MELHOR COMBINAÇÃO DE TÉCNICA E PREÇO</w:t>
      </w:r>
      <w:r w:rsidR="00EB5BFD">
        <w:rPr>
          <w:rFonts w:ascii="Arial" w:eastAsia="Arial Unicode MS" w:hAnsi="Arial" w:cs="Arial"/>
          <w:color w:val="000000"/>
          <w:sz w:val="24"/>
          <w:szCs w:val="24"/>
        </w:rPr>
        <w:t>.</w:t>
      </w:r>
    </w:p>
    <w:p w14:paraId="2C854B67" w14:textId="56D49E0A" w:rsidR="00A02FAB" w:rsidRPr="00A60EA5" w:rsidRDefault="00EB5BFD" w:rsidP="006F4049">
      <w:pPr>
        <w:suppressAutoHyphens/>
        <w:spacing w:after="0" w:line="360" w:lineRule="auto"/>
        <w:jc w:val="both"/>
        <w:rPr>
          <w:rFonts w:ascii="Arial" w:hAnsi="Arial" w:cs="Arial"/>
          <w:sz w:val="24"/>
          <w:szCs w:val="24"/>
        </w:rPr>
      </w:pPr>
      <w:r>
        <w:rPr>
          <w:rFonts w:ascii="Arial" w:eastAsia="Arial Unicode MS" w:hAnsi="Arial" w:cs="Arial"/>
          <w:color w:val="000000"/>
          <w:sz w:val="24"/>
          <w:szCs w:val="24"/>
        </w:rPr>
        <w:t xml:space="preserve">10.1.1 No julgamento pelo critério de melhor </w:t>
      </w:r>
      <w:r w:rsidR="00AB4035">
        <w:rPr>
          <w:rFonts w:ascii="Arial" w:eastAsia="Arial Unicode MS" w:hAnsi="Arial" w:cs="Arial"/>
          <w:color w:val="000000"/>
          <w:sz w:val="24"/>
          <w:szCs w:val="24"/>
        </w:rPr>
        <w:t xml:space="preserve">técnica e </w:t>
      </w:r>
      <w:r>
        <w:rPr>
          <w:rFonts w:ascii="Arial" w:eastAsia="Arial Unicode MS" w:hAnsi="Arial" w:cs="Arial"/>
          <w:color w:val="000000"/>
          <w:sz w:val="24"/>
          <w:szCs w:val="24"/>
        </w:rPr>
        <w:t>preço</w:t>
      </w:r>
      <w:r w:rsidR="00AB4035">
        <w:rPr>
          <w:rFonts w:ascii="Arial" w:eastAsia="Arial Unicode MS" w:hAnsi="Arial" w:cs="Arial"/>
          <w:color w:val="000000"/>
          <w:sz w:val="24"/>
          <w:szCs w:val="24"/>
        </w:rPr>
        <w:t xml:space="preserve">, deverão ser avaliadas e ponderadas </w:t>
      </w:r>
      <w:r w:rsidR="004E5ADF">
        <w:rPr>
          <w:rFonts w:ascii="Arial" w:eastAsia="Arial Unicode MS" w:hAnsi="Arial" w:cs="Arial"/>
          <w:color w:val="000000"/>
          <w:sz w:val="24"/>
          <w:szCs w:val="24"/>
        </w:rPr>
        <w:t>a</w:t>
      </w:r>
      <w:r w:rsidR="00AB4035">
        <w:rPr>
          <w:rFonts w:ascii="Arial" w:eastAsia="Arial Unicode MS" w:hAnsi="Arial" w:cs="Arial"/>
          <w:color w:val="000000"/>
          <w:sz w:val="24"/>
          <w:szCs w:val="24"/>
        </w:rPr>
        <w:t xml:space="preserve">s propostas </w:t>
      </w:r>
      <w:r w:rsidR="004E5ADF">
        <w:rPr>
          <w:rFonts w:ascii="Arial" w:eastAsia="Arial Unicode MS" w:hAnsi="Arial" w:cs="Arial"/>
          <w:color w:val="000000"/>
          <w:sz w:val="24"/>
          <w:szCs w:val="24"/>
        </w:rPr>
        <w:t>técnicas e de preço apresentadas pelos licitantes</w:t>
      </w:r>
      <w:r w:rsidR="00A23AA5">
        <w:rPr>
          <w:rFonts w:ascii="Arial" w:eastAsia="Arial Unicode MS" w:hAnsi="Arial" w:cs="Arial"/>
          <w:color w:val="000000"/>
          <w:sz w:val="24"/>
          <w:szCs w:val="24"/>
        </w:rPr>
        <w:t xml:space="preserve">, segundo fatores de ponderação objetivos previstos no instrumento </w:t>
      </w:r>
      <w:r w:rsidR="00A23AA5" w:rsidRPr="00497E40">
        <w:rPr>
          <w:rFonts w:ascii="Arial" w:eastAsia="Arial Unicode MS" w:hAnsi="Arial" w:cs="Arial"/>
          <w:sz w:val="24"/>
          <w:szCs w:val="24"/>
        </w:rPr>
        <w:t>convocatório</w:t>
      </w:r>
      <w:r w:rsidR="0047728C" w:rsidRPr="00A60EA5">
        <w:rPr>
          <w:rFonts w:ascii="Arial" w:hAnsi="Arial" w:cs="Arial"/>
          <w:sz w:val="24"/>
          <w:szCs w:val="24"/>
        </w:rPr>
        <w:t>.</w:t>
      </w:r>
    </w:p>
    <w:p w14:paraId="10AA6AD0" w14:textId="06FE9CBD" w:rsidR="007F3249" w:rsidRDefault="00D94A87" w:rsidP="006F4049">
      <w:pPr>
        <w:suppressAutoHyphens/>
        <w:spacing w:after="0" w:line="360" w:lineRule="auto"/>
        <w:jc w:val="both"/>
        <w:rPr>
          <w:rFonts w:ascii="Arial" w:hAnsi="Arial" w:cs="Arial"/>
          <w:sz w:val="24"/>
          <w:szCs w:val="24"/>
        </w:rPr>
      </w:pPr>
      <w:r w:rsidRPr="00497E40">
        <w:rPr>
          <w:rFonts w:ascii="Arial" w:hAnsi="Arial" w:cs="Arial"/>
          <w:sz w:val="24"/>
          <w:szCs w:val="24"/>
        </w:rPr>
        <w:t xml:space="preserve">10.1.2 </w:t>
      </w:r>
      <w:r w:rsidR="00720548" w:rsidRPr="00497E40">
        <w:rPr>
          <w:rFonts w:ascii="Arial" w:hAnsi="Arial" w:cs="Arial"/>
          <w:sz w:val="24"/>
          <w:szCs w:val="24"/>
        </w:rPr>
        <w:t>A avaliação das propostas técnicas e de preço considerará o percentual de fator de ponderação</w:t>
      </w:r>
      <w:r w:rsidR="00D14F4D" w:rsidRPr="00497E40">
        <w:rPr>
          <w:rFonts w:ascii="Arial" w:hAnsi="Arial" w:cs="Arial"/>
          <w:sz w:val="24"/>
          <w:szCs w:val="24"/>
        </w:rPr>
        <w:t>, sendo 70% (setenta por cento) para a proposta técnica e 30% (trinta por cento) para o preço.</w:t>
      </w:r>
    </w:p>
    <w:p w14:paraId="4747A3D6" w14:textId="586650EA" w:rsidR="00BF0941" w:rsidRPr="00372F27" w:rsidRDefault="00C41973" w:rsidP="00BF0941">
      <w:pPr>
        <w:suppressAutoHyphens/>
        <w:spacing w:after="0" w:line="360" w:lineRule="auto"/>
        <w:jc w:val="both"/>
        <w:rPr>
          <w:rFonts w:ascii="Arial" w:hAnsi="Arial" w:cs="Arial"/>
          <w:sz w:val="24"/>
          <w:szCs w:val="24"/>
        </w:rPr>
      </w:pPr>
      <w:r w:rsidRPr="00C41973">
        <w:rPr>
          <w:rFonts w:ascii="Arial" w:hAnsi="Arial" w:cs="Arial"/>
          <w:sz w:val="24"/>
          <w:szCs w:val="24"/>
        </w:rPr>
        <w:t>10.2 Proposta Técnica – Prova de Conceito (POC): A Proposta Técnica será avaliada por meio da realização de Prova de Conceito (POC), etapa obrigatória destinada à comprovação técnica da solução ofertada, conforme condições e critérios definidos neste Termo de Referência.</w:t>
      </w:r>
    </w:p>
    <w:p w14:paraId="28CAE1A2" w14:textId="77777777" w:rsidR="00DE3B43" w:rsidRDefault="003537E5" w:rsidP="00DE3B43">
      <w:pPr>
        <w:suppressAutoHyphens/>
        <w:spacing w:after="0" w:line="360" w:lineRule="auto"/>
        <w:jc w:val="both"/>
        <w:rPr>
          <w:rFonts w:ascii="Arial" w:hAnsi="Arial" w:cs="Arial"/>
          <w:sz w:val="24"/>
          <w:szCs w:val="24"/>
        </w:rPr>
      </w:pPr>
      <w:r w:rsidRPr="00497E40">
        <w:rPr>
          <w:rFonts w:ascii="Arial" w:hAnsi="Arial" w:cs="Arial"/>
          <w:sz w:val="24"/>
          <w:szCs w:val="24"/>
        </w:rPr>
        <w:t>10.2</w:t>
      </w:r>
      <w:r w:rsidR="00BF0941" w:rsidRPr="00372F27">
        <w:rPr>
          <w:rFonts w:ascii="Arial" w:hAnsi="Arial" w:cs="Arial"/>
          <w:sz w:val="24"/>
          <w:szCs w:val="24"/>
        </w:rPr>
        <w:t>.</w:t>
      </w:r>
      <w:r w:rsidR="00DF67FA">
        <w:rPr>
          <w:rFonts w:ascii="Arial" w:hAnsi="Arial" w:cs="Arial"/>
          <w:sz w:val="24"/>
          <w:szCs w:val="24"/>
        </w:rPr>
        <w:t>1</w:t>
      </w:r>
      <w:r w:rsidR="00BF0941" w:rsidRPr="00372F27">
        <w:rPr>
          <w:rFonts w:ascii="Arial" w:hAnsi="Arial" w:cs="Arial"/>
          <w:sz w:val="24"/>
          <w:szCs w:val="24"/>
        </w:rPr>
        <w:t xml:space="preserve"> – </w:t>
      </w:r>
      <w:r w:rsidR="00DE3B43" w:rsidRPr="00DE3B43">
        <w:rPr>
          <w:rFonts w:ascii="Arial" w:hAnsi="Arial" w:cs="Arial"/>
          <w:sz w:val="24"/>
          <w:szCs w:val="24"/>
        </w:rPr>
        <w:t>A POC terá como finalidade validar, em ambiente controlado, a aderência da solução ofertada aos critérios e ao roteiro definidos no ANEXO I, abrangendo, no mínimo, funcionalidades obrigatórias, desempenho e disponibilidade, segurança, integrações e usabilidade/supervisão operacional.</w:t>
      </w:r>
    </w:p>
    <w:p w14:paraId="20BCF712" w14:textId="25A9A50E" w:rsidR="00BF0941" w:rsidRPr="00372F27" w:rsidRDefault="003537E5" w:rsidP="00DE3B43">
      <w:pPr>
        <w:suppressAutoHyphens/>
        <w:spacing w:after="0" w:line="360" w:lineRule="auto"/>
        <w:jc w:val="both"/>
        <w:rPr>
          <w:rFonts w:ascii="Arial" w:hAnsi="Arial" w:cs="Arial"/>
          <w:sz w:val="24"/>
          <w:szCs w:val="24"/>
        </w:rPr>
      </w:pPr>
      <w:r w:rsidRPr="00497E40">
        <w:rPr>
          <w:rFonts w:ascii="Arial" w:hAnsi="Arial" w:cs="Arial"/>
          <w:sz w:val="24"/>
          <w:szCs w:val="24"/>
        </w:rPr>
        <w:t>10.2</w:t>
      </w:r>
      <w:r w:rsidR="00BF0941" w:rsidRPr="00372F27">
        <w:rPr>
          <w:rFonts w:ascii="Arial" w:hAnsi="Arial" w:cs="Arial"/>
          <w:sz w:val="24"/>
          <w:szCs w:val="24"/>
        </w:rPr>
        <w:t>.</w:t>
      </w:r>
      <w:r w:rsidR="00DE3B43">
        <w:rPr>
          <w:rFonts w:ascii="Arial" w:hAnsi="Arial" w:cs="Arial"/>
          <w:sz w:val="24"/>
          <w:szCs w:val="24"/>
        </w:rPr>
        <w:t>2</w:t>
      </w:r>
      <w:r w:rsidR="00BF0941" w:rsidRPr="00372F27">
        <w:rPr>
          <w:rFonts w:ascii="Arial" w:hAnsi="Arial" w:cs="Arial"/>
          <w:sz w:val="24"/>
          <w:szCs w:val="24"/>
        </w:rPr>
        <w:t xml:space="preserve"> – A execução da POC deverá ser realizada em ambiente disponibilizado pelo proponente, com acompanhamento técnico da equipe da CESAMA, </w:t>
      </w:r>
      <w:r w:rsidR="002F2FF6">
        <w:rPr>
          <w:rFonts w:ascii="Arial" w:hAnsi="Arial" w:cs="Arial"/>
          <w:sz w:val="24"/>
          <w:szCs w:val="24"/>
        </w:rPr>
        <w:t>e dos licitantes</w:t>
      </w:r>
      <w:r w:rsidR="00065A82">
        <w:rPr>
          <w:rFonts w:ascii="Arial" w:hAnsi="Arial" w:cs="Arial"/>
          <w:sz w:val="24"/>
          <w:szCs w:val="24"/>
        </w:rPr>
        <w:t xml:space="preserve"> </w:t>
      </w:r>
      <w:r w:rsidR="002F2FF6">
        <w:rPr>
          <w:rFonts w:ascii="Arial" w:hAnsi="Arial" w:cs="Arial"/>
          <w:sz w:val="24"/>
          <w:szCs w:val="24"/>
        </w:rPr>
        <w:t>participantes interessados</w:t>
      </w:r>
      <w:r w:rsidR="00725B21">
        <w:rPr>
          <w:rFonts w:ascii="Arial" w:hAnsi="Arial" w:cs="Arial"/>
          <w:sz w:val="24"/>
          <w:szCs w:val="24"/>
        </w:rPr>
        <w:t>, permitindo simulações práticas de uso</w:t>
      </w:r>
      <w:r w:rsidR="00BF0941" w:rsidRPr="00372F27">
        <w:rPr>
          <w:rFonts w:ascii="Arial" w:hAnsi="Arial" w:cs="Arial"/>
          <w:sz w:val="24"/>
          <w:szCs w:val="24"/>
        </w:rPr>
        <w:t>.</w:t>
      </w:r>
    </w:p>
    <w:p w14:paraId="36EA49ED" w14:textId="13EA930F" w:rsidR="00BF0941" w:rsidRDefault="003537E5" w:rsidP="00BF0941">
      <w:pPr>
        <w:suppressAutoHyphens/>
        <w:spacing w:after="0" w:line="360" w:lineRule="auto"/>
        <w:jc w:val="both"/>
        <w:rPr>
          <w:rFonts w:ascii="Arial" w:hAnsi="Arial" w:cs="Arial"/>
          <w:sz w:val="24"/>
          <w:szCs w:val="24"/>
        </w:rPr>
      </w:pPr>
      <w:r w:rsidRPr="00497E40">
        <w:rPr>
          <w:rFonts w:ascii="Arial" w:hAnsi="Arial" w:cs="Arial"/>
          <w:sz w:val="24"/>
          <w:szCs w:val="24"/>
        </w:rPr>
        <w:t>10.2</w:t>
      </w:r>
      <w:r w:rsidR="00BF0941" w:rsidRPr="00372F27">
        <w:rPr>
          <w:rFonts w:ascii="Arial" w:hAnsi="Arial" w:cs="Arial"/>
          <w:sz w:val="24"/>
          <w:szCs w:val="24"/>
        </w:rPr>
        <w:t>.</w:t>
      </w:r>
      <w:r w:rsidR="002B5D67">
        <w:rPr>
          <w:rFonts w:ascii="Arial" w:hAnsi="Arial" w:cs="Arial"/>
          <w:sz w:val="24"/>
          <w:szCs w:val="24"/>
        </w:rPr>
        <w:t>3</w:t>
      </w:r>
      <w:r w:rsidR="00BF0941" w:rsidRPr="00372F27">
        <w:rPr>
          <w:rFonts w:ascii="Arial" w:hAnsi="Arial" w:cs="Arial"/>
          <w:sz w:val="24"/>
          <w:szCs w:val="24"/>
        </w:rPr>
        <w:t xml:space="preserve"> – O detalhamento do roteiro da POC, com cenários de teste e critérios de avaliação, </w:t>
      </w:r>
      <w:r w:rsidR="004F58F1">
        <w:rPr>
          <w:rFonts w:ascii="Arial" w:hAnsi="Arial" w:cs="Arial"/>
          <w:sz w:val="24"/>
          <w:szCs w:val="24"/>
        </w:rPr>
        <w:t>se encontra no ANEXO I</w:t>
      </w:r>
      <w:r w:rsidR="005F0AF6">
        <w:rPr>
          <w:rFonts w:ascii="Arial" w:hAnsi="Arial" w:cs="Arial"/>
          <w:sz w:val="24"/>
          <w:szCs w:val="24"/>
        </w:rPr>
        <w:t xml:space="preserve">, sendo </w:t>
      </w:r>
      <w:r w:rsidR="0064039B">
        <w:rPr>
          <w:rFonts w:ascii="Arial" w:hAnsi="Arial" w:cs="Arial"/>
          <w:sz w:val="24"/>
          <w:szCs w:val="24"/>
        </w:rPr>
        <w:t>o resultado d</w:t>
      </w:r>
      <w:r w:rsidR="005F0AF6">
        <w:rPr>
          <w:rFonts w:ascii="Arial" w:hAnsi="Arial" w:cs="Arial"/>
          <w:sz w:val="24"/>
          <w:szCs w:val="24"/>
        </w:rPr>
        <w:t xml:space="preserve">a POC a representação </w:t>
      </w:r>
      <w:r w:rsidR="00593BE0">
        <w:rPr>
          <w:rFonts w:ascii="Arial" w:hAnsi="Arial" w:cs="Arial"/>
          <w:sz w:val="24"/>
          <w:szCs w:val="24"/>
        </w:rPr>
        <w:t xml:space="preserve">do julgamento </w:t>
      </w:r>
      <w:r w:rsidR="0064039B">
        <w:rPr>
          <w:rFonts w:ascii="Arial" w:hAnsi="Arial" w:cs="Arial"/>
          <w:sz w:val="24"/>
          <w:szCs w:val="24"/>
        </w:rPr>
        <w:t xml:space="preserve">da proposta </w:t>
      </w:r>
      <w:r w:rsidR="00593BE0">
        <w:rPr>
          <w:rFonts w:ascii="Arial" w:hAnsi="Arial" w:cs="Arial"/>
          <w:sz w:val="24"/>
          <w:szCs w:val="24"/>
        </w:rPr>
        <w:t>técnica</w:t>
      </w:r>
      <w:r w:rsidR="00BF0941" w:rsidRPr="00372F27">
        <w:rPr>
          <w:rFonts w:ascii="Arial" w:hAnsi="Arial" w:cs="Arial"/>
          <w:sz w:val="24"/>
          <w:szCs w:val="24"/>
        </w:rPr>
        <w:t>.</w:t>
      </w:r>
    </w:p>
    <w:p w14:paraId="144D72D7" w14:textId="4D0B73D3" w:rsidR="00B056D6" w:rsidRPr="00497E40" w:rsidRDefault="00D52C5E" w:rsidP="00387514">
      <w:pPr>
        <w:suppressAutoHyphens/>
        <w:spacing w:after="0" w:line="360" w:lineRule="auto"/>
        <w:jc w:val="both"/>
        <w:rPr>
          <w:rFonts w:ascii="Arial" w:hAnsi="Arial" w:cs="Arial"/>
          <w:sz w:val="24"/>
          <w:szCs w:val="24"/>
        </w:rPr>
      </w:pPr>
      <w:r>
        <w:rPr>
          <w:rFonts w:ascii="Arial" w:hAnsi="Arial" w:cs="Arial"/>
          <w:sz w:val="24"/>
          <w:szCs w:val="24"/>
        </w:rPr>
        <w:t>10.3</w:t>
      </w:r>
      <w:r w:rsidR="00387514">
        <w:rPr>
          <w:rFonts w:ascii="Arial" w:hAnsi="Arial" w:cs="Arial"/>
          <w:sz w:val="24"/>
          <w:szCs w:val="24"/>
        </w:rPr>
        <w:t xml:space="preserve"> A p</w:t>
      </w:r>
      <w:r w:rsidR="00B056D6" w:rsidRPr="00497E40">
        <w:rPr>
          <w:rFonts w:ascii="Arial" w:hAnsi="Arial" w:cs="Arial"/>
          <w:sz w:val="24"/>
          <w:szCs w:val="24"/>
        </w:rPr>
        <w:t xml:space="preserve">roposta comercial </w:t>
      </w:r>
      <w:r w:rsidR="00387514">
        <w:rPr>
          <w:rFonts w:ascii="Arial" w:hAnsi="Arial" w:cs="Arial"/>
          <w:sz w:val="24"/>
          <w:szCs w:val="24"/>
        </w:rPr>
        <w:t xml:space="preserve">deverá </w:t>
      </w:r>
      <w:r w:rsidR="00D20306">
        <w:rPr>
          <w:rFonts w:ascii="Arial" w:hAnsi="Arial" w:cs="Arial"/>
          <w:sz w:val="24"/>
          <w:szCs w:val="24"/>
        </w:rPr>
        <w:t>informar</w:t>
      </w:r>
      <w:r w:rsidR="00B056D6" w:rsidRPr="00497E40">
        <w:rPr>
          <w:rFonts w:ascii="Arial" w:hAnsi="Arial" w:cs="Arial"/>
          <w:sz w:val="24"/>
          <w:szCs w:val="24"/>
        </w:rPr>
        <w:t xml:space="preserve"> todos os módulos</w:t>
      </w:r>
      <w:r w:rsidR="00D20306">
        <w:rPr>
          <w:rFonts w:ascii="Arial" w:hAnsi="Arial" w:cs="Arial"/>
          <w:sz w:val="24"/>
          <w:szCs w:val="24"/>
        </w:rPr>
        <w:t xml:space="preserve"> que compõem o sistema.</w:t>
      </w:r>
    </w:p>
    <w:p w14:paraId="27D0E77D" w14:textId="0D059E07" w:rsidR="00B056D6" w:rsidRDefault="008B335E" w:rsidP="00B056D6">
      <w:pPr>
        <w:suppressAutoHyphens/>
        <w:spacing w:after="0" w:line="360" w:lineRule="auto"/>
        <w:jc w:val="both"/>
        <w:rPr>
          <w:rFonts w:ascii="Arial" w:hAnsi="Arial" w:cs="Arial"/>
          <w:sz w:val="24"/>
          <w:szCs w:val="24"/>
        </w:rPr>
      </w:pPr>
      <w:r>
        <w:rPr>
          <w:rFonts w:ascii="Arial" w:hAnsi="Arial" w:cs="Arial"/>
          <w:sz w:val="24"/>
          <w:szCs w:val="24"/>
        </w:rPr>
        <w:t>10.3.</w:t>
      </w:r>
      <w:r w:rsidR="007D26C9">
        <w:rPr>
          <w:rFonts w:ascii="Arial" w:hAnsi="Arial" w:cs="Arial"/>
          <w:sz w:val="24"/>
          <w:szCs w:val="24"/>
        </w:rPr>
        <w:t>1</w:t>
      </w:r>
      <w:r w:rsidR="00B056D6">
        <w:rPr>
          <w:rFonts w:ascii="Arial" w:hAnsi="Arial" w:cs="Arial"/>
          <w:sz w:val="24"/>
          <w:szCs w:val="24"/>
        </w:rPr>
        <w:t xml:space="preserve"> Cronograma de implantação com atividades de implantação definidas para conclusão de implantação em período de 6 meses.</w:t>
      </w:r>
    </w:p>
    <w:p w14:paraId="457F2C5A" w14:textId="3CF42476" w:rsidR="00B056D6" w:rsidRDefault="008B335E" w:rsidP="00B056D6">
      <w:pPr>
        <w:suppressAutoHyphens/>
        <w:spacing w:after="0" w:line="360" w:lineRule="auto"/>
        <w:jc w:val="both"/>
        <w:rPr>
          <w:rFonts w:ascii="Arial" w:hAnsi="Arial" w:cs="Arial"/>
          <w:sz w:val="24"/>
          <w:szCs w:val="24"/>
        </w:rPr>
      </w:pPr>
      <w:r>
        <w:rPr>
          <w:rFonts w:ascii="Arial" w:hAnsi="Arial" w:cs="Arial"/>
          <w:sz w:val="24"/>
          <w:szCs w:val="24"/>
        </w:rPr>
        <w:lastRenderedPageBreak/>
        <w:t>10.3.</w:t>
      </w:r>
      <w:r w:rsidR="007D26C9">
        <w:rPr>
          <w:rFonts w:ascii="Arial" w:hAnsi="Arial" w:cs="Arial"/>
          <w:sz w:val="24"/>
          <w:szCs w:val="24"/>
        </w:rPr>
        <w:t>2</w:t>
      </w:r>
      <w:r>
        <w:rPr>
          <w:rFonts w:ascii="Arial" w:hAnsi="Arial" w:cs="Arial"/>
          <w:sz w:val="24"/>
          <w:szCs w:val="24"/>
        </w:rPr>
        <w:t xml:space="preserve"> </w:t>
      </w:r>
      <w:r w:rsidR="00DB20E7">
        <w:rPr>
          <w:rFonts w:ascii="Arial" w:hAnsi="Arial" w:cs="Arial"/>
          <w:sz w:val="24"/>
          <w:szCs w:val="24"/>
        </w:rPr>
        <w:t>Formato da p</w:t>
      </w:r>
      <w:r>
        <w:rPr>
          <w:rFonts w:ascii="Arial" w:hAnsi="Arial" w:cs="Arial"/>
          <w:sz w:val="24"/>
          <w:szCs w:val="24"/>
        </w:rPr>
        <w:t>lanilha</w:t>
      </w:r>
      <w:r w:rsidR="00D20306" w:rsidRPr="00497E40">
        <w:rPr>
          <w:rFonts w:ascii="Arial" w:hAnsi="Arial" w:cs="Arial"/>
          <w:sz w:val="24"/>
          <w:szCs w:val="24"/>
        </w:rPr>
        <w:t xml:space="preserve"> com valores unitários e totais para implantação, manutenção do sistema e serviços</w:t>
      </w:r>
      <w:r w:rsidR="0035090E">
        <w:rPr>
          <w:rFonts w:ascii="Arial" w:hAnsi="Arial" w:cs="Arial"/>
          <w:sz w:val="24"/>
          <w:szCs w:val="24"/>
        </w:rPr>
        <w:t xml:space="preserve"> recorrentes</w:t>
      </w:r>
      <w:r w:rsidR="00D20306" w:rsidRPr="00497E40">
        <w:rPr>
          <w:rFonts w:ascii="Arial" w:hAnsi="Arial" w:cs="Arial"/>
          <w:sz w:val="24"/>
          <w:szCs w:val="24"/>
        </w:rPr>
        <w:t xml:space="preserve"> e custo de horas de evolutivas;</w:t>
      </w:r>
    </w:p>
    <w:tbl>
      <w:tblPr>
        <w:tblStyle w:val="TabeladeGradeClara"/>
        <w:tblW w:w="0" w:type="auto"/>
        <w:tblLayout w:type="fixed"/>
        <w:tblLook w:val="04A0" w:firstRow="1" w:lastRow="0" w:firstColumn="1" w:lastColumn="0" w:noHBand="0" w:noVBand="1"/>
      </w:tblPr>
      <w:tblGrid>
        <w:gridCol w:w="545"/>
        <w:gridCol w:w="3845"/>
        <w:gridCol w:w="1134"/>
        <w:gridCol w:w="992"/>
        <w:gridCol w:w="992"/>
        <w:gridCol w:w="987"/>
      </w:tblGrid>
      <w:tr w:rsidR="00990299" w:rsidRPr="008F34F8" w14:paraId="357CC657" w14:textId="77777777" w:rsidTr="00D3363A">
        <w:tc>
          <w:tcPr>
            <w:tcW w:w="545" w:type="dxa"/>
            <w:shd w:val="clear" w:color="auto" w:fill="E7E6E6" w:themeFill="background2"/>
            <w:hideMark/>
          </w:tcPr>
          <w:p w14:paraId="358A7E5F"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b/>
                <w:bCs/>
                <w:sz w:val="16"/>
                <w:szCs w:val="16"/>
              </w:rPr>
            </w:pPr>
            <w:r w:rsidRPr="008F34F8">
              <w:rPr>
                <w:rFonts w:ascii="Arial" w:hAnsi="Arial" w:cs="Arial"/>
                <w:b/>
                <w:bCs/>
                <w:sz w:val="16"/>
                <w:szCs w:val="16"/>
              </w:rPr>
              <w:t>Item</w:t>
            </w:r>
          </w:p>
        </w:tc>
        <w:tc>
          <w:tcPr>
            <w:tcW w:w="3845" w:type="dxa"/>
            <w:shd w:val="clear" w:color="auto" w:fill="E7E6E6" w:themeFill="background2"/>
            <w:hideMark/>
          </w:tcPr>
          <w:p w14:paraId="1D1EE126"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b/>
                <w:bCs/>
                <w:sz w:val="16"/>
                <w:szCs w:val="16"/>
              </w:rPr>
            </w:pPr>
            <w:r w:rsidRPr="008F34F8">
              <w:rPr>
                <w:rFonts w:ascii="Arial" w:hAnsi="Arial" w:cs="Arial"/>
                <w:b/>
                <w:bCs/>
                <w:sz w:val="16"/>
                <w:szCs w:val="16"/>
              </w:rPr>
              <w:t>Descrição do Serviço / Produto</w:t>
            </w:r>
          </w:p>
        </w:tc>
        <w:tc>
          <w:tcPr>
            <w:tcW w:w="1134" w:type="dxa"/>
            <w:shd w:val="clear" w:color="auto" w:fill="E7E6E6" w:themeFill="background2"/>
            <w:hideMark/>
          </w:tcPr>
          <w:p w14:paraId="44B03217"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b/>
                <w:bCs/>
                <w:sz w:val="16"/>
                <w:szCs w:val="16"/>
              </w:rPr>
            </w:pPr>
            <w:r w:rsidRPr="008F34F8">
              <w:rPr>
                <w:rFonts w:ascii="Arial" w:hAnsi="Arial" w:cs="Arial"/>
                <w:b/>
                <w:bCs/>
                <w:sz w:val="16"/>
                <w:szCs w:val="16"/>
              </w:rPr>
              <w:t>Unid</w:t>
            </w:r>
          </w:p>
        </w:tc>
        <w:tc>
          <w:tcPr>
            <w:tcW w:w="992" w:type="dxa"/>
            <w:shd w:val="clear" w:color="auto" w:fill="E7E6E6" w:themeFill="background2"/>
            <w:hideMark/>
          </w:tcPr>
          <w:p w14:paraId="367E7A8B"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b/>
                <w:bCs/>
                <w:sz w:val="16"/>
                <w:szCs w:val="16"/>
              </w:rPr>
            </w:pPr>
            <w:r w:rsidRPr="008F34F8">
              <w:rPr>
                <w:rFonts w:ascii="Arial" w:hAnsi="Arial" w:cs="Arial"/>
                <w:b/>
                <w:bCs/>
                <w:sz w:val="16"/>
                <w:szCs w:val="16"/>
              </w:rPr>
              <w:t>Qtd</w:t>
            </w:r>
          </w:p>
        </w:tc>
        <w:tc>
          <w:tcPr>
            <w:tcW w:w="992" w:type="dxa"/>
            <w:shd w:val="clear" w:color="auto" w:fill="E7E6E6" w:themeFill="background2"/>
            <w:hideMark/>
          </w:tcPr>
          <w:p w14:paraId="2D2FE656"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b/>
                <w:bCs/>
                <w:sz w:val="16"/>
                <w:szCs w:val="16"/>
              </w:rPr>
            </w:pPr>
            <w:r w:rsidRPr="008F34F8">
              <w:rPr>
                <w:rFonts w:ascii="Arial" w:hAnsi="Arial" w:cs="Arial"/>
                <w:b/>
                <w:bCs/>
                <w:sz w:val="16"/>
                <w:szCs w:val="16"/>
              </w:rPr>
              <w:t>Vlr Unit</w:t>
            </w:r>
            <w:r>
              <w:rPr>
                <w:rFonts w:ascii="Arial" w:hAnsi="Arial" w:cs="Arial"/>
                <w:b/>
                <w:bCs/>
                <w:sz w:val="16"/>
                <w:szCs w:val="16"/>
              </w:rPr>
              <w:t xml:space="preserve"> (</w:t>
            </w:r>
            <w:r w:rsidRPr="008F34F8">
              <w:rPr>
                <w:rFonts w:ascii="Arial" w:hAnsi="Arial" w:cs="Arial"/>
                <w:b/>
                <w:bCs/>
                <w:sz w:val="16"/>
                <w:szCs w:val="16"/>
              </w:rPr>
              <w:t>R$)</w:t>
            </w:r>
          </w:p>
        </w:tc>
        <w:tc>
          <w:tcPr>
            <w:tcW w:w="987" w:type="dxa"/>
            <w:shd w:val="clear" w:color="auto" w:fill="E7E6E6" w:themeFill="background2"/>
            <w:hideMark/>
          </w:tcPr>
          <w:p w14:paraId="21A441CB"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b/>
                <w:bCs/>
                <w:sz w:val="16"/>
                <w:szCs w:val="16"/>
              </w:rPr>
            </w:pPr>
            <w:r w:rsidRPr="008F34F8">
              <w:rPr>
                <w:rFonts w:ascii="Arial" w:hAnsi="Arial" w:cs="Arial"/>
                <w:b/>
                <w:bCs/>
                <w:sz w:val="16"/>
                <w:szCs w:val="16"/>
              </w:rPr>
              <w:t>Valor Total (R$)</w:t>
            </w:r>
          </w:p>
        </w:tc>
      </w:tr>
      <w:tr w:rsidR="00990299" w:rsidRPr="008F34F8" w14:paraId="60E2BC16" w14:textId="77777777" w:rsidTr="00D3363A">
        <w:tc>
          <w:tcPr>
            <w:tcW w:w="545" w:type="dxa"/>
            <w:shd w:val="clear" w:color="auto" w:fill="E7E6E6" w:themeFill="background2"/>
            <w:hideMark/>
          </w:tcPr>
          <w:p w14:paraId="0ED1B6EC" w14:textId="77777777" w:rsidR="00990299" w:rsidRPr="00FD33C6" w:rsidRDefault="00990299" w:rsidP="00AA379F">
            <w:pPr>
              <w:suppressAutoHyphens/>
              <w:autoSpaceDE w:val="0"/>
              <w:autoSpaceDN w:val="0"/>
              <w:adjustRightInd w:val="0"/>
              <w:spacing w:before="120" w:after="0" w:line="360" w:lineRule="auto"/>
              <w:jc w:val="both"/>
              <w:rPr>
                <w:rFonts w:ascii="Arial" w:hAnsi="Arial" w:cs="Arial"/>
                <w:b/>
                <w:bCs/>
                <w:sz w:val="16"/>
                <w:szCs w:val="16"/>
              </w:rPr>
            </w:pPr>
            <w:r w:rsidRPr="00FD33C6">
              <w:rPr>
                <w:rFonts w:ascii="Arial" w:hAnsi="Arial" w:cs="Arial"/>
                <w:b/>
                <w:bCs/>
                <w:sz w:val="16"/>
                <w:szCs w:val="16"/>
              </w:rPr>
              <w:t>1.0</w:t>
            </w:r>
          </w:p>
        </w:tc>
        <w:tc>
          <w:tcPr>
            <w:tcW w:w="7950" w:type="dxa"/>
            <w:gridSpan w:val="5"/>
            <w:shd w:val="clear" w:color="auto" w:fill="E7E6E6" w:themeFill="background2"/>
            <w:hideMark/>
          </w:tcPr>
          <w:p w14:paraId="1E6341DF" w14:textId="77777777" w:rsidR="00990299" w:rsidRPr="00FD33C6" w:rsidRDefault="00990299" w:rsidP="00AA379F">
            <w:pPr>
              <w:suppressAutoHyphens/>
              <w:autoSpaceDE w:val="0"/>
              <w:autoSpaceDN w:val="0"/>
              <w:adjustRightInd w:val="0"/>
              <w:spacing w:before="120" w:after="0" w:line="360" w:lineRule="auto"/>
              <w:jc w:val="center"/>
              <w:rPr>
                <w:rFonts w:ascii="Arial" w:hAnsi="Arial" w:cs="Arial"/>
                <w:b/>
                <w:bCs/>
                <w:sz w:val="16"/>
                <w:szCs w:val="16"/>
              </w:rPr>
            </w:pPr>
            <w:r w:rsidRPr="00FD33C6">
              <w:rPr>
                <w:rFonts w:ascii="Arial" w:hAnsi="Arial" w:cs="Arial"/>
                <w:b/>
                <w:bCs/>
                <w:sz w:val="16"/>
                <w:szCs w:val="16"/>
              </w:rPr>
              <w:t>INVESTIMENTO INICIAL (ÚNICO)</w:t>
            </w:r>
          </w:p>
        </w:tc>
      </w:tr>
      <w:tr w:rsidR="00990299" w:rsidRPr="008F34F8" w14:paraId="67036090" w14:textId="77777777" w:rsidTr="00D3363A">
        <w:tc>
          <w:tcPr>
            <w:tcW w:w="545" w:type="dxa"/>
            <w:hideMark/>
          </w:tcPr>
          <w:p w14:paraId="75567B0B"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r w:rsidRPr="008F34F8">
              <w:rPr>
                <w:rFonts w:ascii="Arial" w:hAnsi="Arial" w:cs="Arial"/>
                <w:sz w:val="16"/>
                <w:szCs w:val="16"/>
              </w:rPr>
              <w:t>1.1</w:t>
            </w:r>
          </w:p>
        </w:tc>
        <w:tc>
          <w:tcPr>
            <w:tcW w:w="3845" w:type="dxa"/>
            <w:hideMark/>
          </w:tcPr>
          <w:p w14:paraId="11BB5A26" w14:textId="6F8DB830" w:rsidR="00990299" w:rsidRPr="008F34F8" w:rsidRDefault="00B80675" w:rsidP="00AA379F">
            <w:pPr>
              <w:suppressAutoHyphens/>
              <w:autoSpaceDE w:val="0"/>
              <w:autoSpaceDN w:val="0"/>
              <w:adjustRightInd w:val="0"/>
              <w:spacing w:before="120" w:after="0" w:line="360" w:lineRule="auto"/>
              <w:jc w:val="both"/>
              <w:rPr>
                <w:rFonts w:ascii="Arial" w:hAnsi="Arial" w:cs="Arial"/>
                <w:sz w:val="16"/>
                <w:szCs w:val="16"/>
              </w:rPr>
            </w:pPr>
            <w:r w:rsidRPr="00B80675">
              <w:rPr>
                <w:rFonts w:ascii="Arial" w:hAnsi="Arial" w:cs="Arial"/>
                <w:sz w:val="16"/>
                <w:szCs w:val="16"/>
              </w:rPr>
              <w:t>Migração de dados</w:t>
            </w:r>
            <w:r w:rsidR="0010658E">
              <w:rPr>
                <w:rFonts w:ascii="Arial" w:hAnsi="Arial" w:cs="Arial"/>
                <w:sz w:val="16"/>
                <w:szCs w:val="16"/>
              </w:rPr>
              <w:t>,</w:t>
            </w:r>
            <w:r w:rsidRPr="00B80675">
              <w:rPr>
                <w:rFonts w:ascii="Arial" w:hAnsi="Arial" w:cs="Arial"/>
                <w:sz w:val="16"/>
                <w:szCs w:val="16"/>
              </w:rPr>
              <w:t xml:space="preserve"> Implantação e manutenção assistida</w:t>
            </w:r>
          </w:p>
        </w:tc>
        <w:tc>
          <w:tcPr>
            <w:tcW w:w="1134" w:type="dxa"/>
            <w:hideMark/>
          </w:tcPr>
          <w:p w14:paraId="5B7E0EBD"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r w:rsidRPr="008F34F8">
              <w:rPr>
                <w:rFonts w:ascii="Arial" w:hAnsi="Arial" w:cs="Arial"/>
                <w:sz w:val="16"/>
                <w:szCs w:val="16"/>
              </w:rPr>
              <w:t>Global</w:t>
            </w:r>
          </w:p>
        </w:tc>
        <w:tc>
          <w:tcPr>
            <w:tcW w:w="992" w:type="dxa"/>
            <w:hideMark/>
          </w:tcPr>
          <w:p w14:paraId="0E084593"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r w:rsidRPr="008F34F8">
              <w:rPr>
                <w:rFonts w:ascii="Arial" w:hAnsi="Arial" w:cs="Arial"/>
                <w:sz w:val="16"/>
                <w:szCs w:val="16"/>
              </w:rPr>
              <w:t>1</w:t>
            </w:r>
          </w:p>
        </w:tc>
        <w:tc>
          <w:tcPr>
            <w:tcW w:w="992" w:type="dxa"/>
            <w:hideMark/>
          </w:tcPr>
          <w:p w14:paraId="6E61D4DE"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p>
        </w:tc>
        <w:tc>
          <w:tcPr>
            <w:tcW w:w="987" w:type="dxa"/>
            <w:hideMark/>
          </w:tcPr>
          <w:p w14:paraId="3A3038E4"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p>
        </w:tc>
      </w:tr>
      <w:tr w:rsidR="00990299" w:rsidRPr="008F34F8" w14:paraId="4E7EAC6F" w14:textId="77777777" w:rsidTr="00D3363A">
        <w:tc>
          <w:tcPr>
            <w:tcW w:w="545" w:type="dxa"/>
          </w:tcPr>
          <w:p w14:paraId="079C5712"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r>
              <w:rPr>
                <w:rFonts w:ascii="Arial" w:hAnsi="Arial" w:cs="Arial"/>
                <w:sz w:val="16"/>
                <w:szCs w:val="16"/>
              </w:rPr>
              <w:t>1.2</w:t>
            </w:r>
          </w:p>
        </w:tc>
        <w:tc>
          <w:tcPr>
            <w:tcW w:w="3845" w:type="dxa"/>
          </w:tcPr>
          <w:p w14:paraId="13C51074" w14:textId="097D8B35" w:rsidR="00990299" w:rsidRPr="008F34F8" w:rsidRDefault="009062A7" w:rsidP="00AA379F">
            <w:pPr>
              <w:suppressAutoHyphens/>
              <w:autoSpaceDE w:val="0"/>
              <w:autoSpaceDN w:val="0"/>
              <w:adjustRightInd w:val="0"/>
              <w:spacing w:before="120" w:after="0" w:line="360" w:lineRule="auto"/>
              <w:jc w:val="both"/>
              <w:rPr>
                <w:rFonts w:ascii="Arial" w:hAnsi="Arial" w:cs="Arial"/>
                <w:sz w:val="16"/>
                <w:szCs w:val="16"/>
              </w:rPr>
            </w:pPr>
            <w:r>
              <w:rPr>
                <w:rFonts w:ascii="Arial" w:hAnsi="Arial" w:cs="Arial"/>
                <w:sz w:val="16"/>
                <w:szCs w:val="16"/>
              </w:rPr>
              <w:t>P</w:t>
            </w:r>
            <w:r w:rsidR="000F2655">
              <w:rPr>
                <w:rFonts w:ascii="Arial" w:hAnsi="Arial" w:cs="Arial"/>
                <w:sz w:val="16"/>
                <w:szCs w:val="16"/>
              </w:rPr>
              <w:t>lataforma Analytics</w:t>
            </w:r>
          </w:p>
        </w:tc>
        <w:tc>
          <w:tcPr>
            <w:tcW w:w="1134" w:type="dxa"/>
          </w:tcPr>
          <w:p w14:paraId="0A14ED7D"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r>
              <w:rPr>
                <w:rFonts w:ascii="Arial" w:hAnsi="Arial" w:cs="Arial"/>
                <w:sz w:val="16"/>
                <w:szCs w:val="16"/>
              </w:rPr>
              <w:t>Global</w:t>
            </w:r>
          </w:p>
        </w:tc>
        <w:tc>
          <w:tcPr>
            <w:tcW w:w="992" w:type="dxa"/>
          </w:tcPr>
          <w:p w14:paraId="5FE7827D"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r>
              <w:rPr>
                <w:rFonts w:ascii="Arial" w:hAnsi="Arial" w:cs="Arial"/>
                <w:sz w:val="16"/>
                <w:szCs w:val="16"/>
              </w:rPr>
              <w:t>1</w:t>
            </w:r>
          </w:p>
        </w:tc>
        <w:tc>
          <w:tcPr>
            <w:tcW w:w="992" w:type="dxa"/>
          </w:tcPr>
          <w:p w14:paraId="4F85EA73"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p>
        </w:tc>
        <w:tc>
          <w:tcPr>
            <w:tcW w:w="987" w:type="dxa"/>
          </w:tcPr>
          <w:p w14:paraId="5F800CFA"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p>
        </w:tc>
      </w:tr>
      <w:tr w:rsidR="00990299" w:rsidRPr="008F34F8" w14:paraId="51143E1C" w14:textId="77777777" w:rsidTr="00D3363A">
        <w:tc>
          <w:tcPr>
            <w:tcW w:w="545" w:type="dxa"/>
            <w:shd w:val="clear" w:color="auto" w:fill="E7E6E6" w:themeFill="background2"/>
            <w:hideMark/>
          </w:tcPr>
          <w:p w14:paraId="7A6BC49E" w14:textId="77777777" w:rsidR="00990299" w:rsidRPr="00FD33C6" w:rsidRDefault="00990299" w:rsidP="00AA379F">
            <w:pPr>
              <w:suppressAutoHyphens/>
              <w:autoSpaceDE w:val="0"/>
              <w:autoSpaceDN w:val="0"/>
              <w:adjustRightInd w:val="0"/>
              <w:spacing w:before="120" w:after="0" w:line="360" w:lineRule="auto"/>
              <w:jc w:val="both"/>
              <w:rPr>
                <w:rFonts w:ascii="Arial" w:hAnsi="Arial" w:cs="Arial"/>
                <w:b/>
                <w:bCs/>
                <w:sz w:val="16"/>
                <w:szCs w:val="16"/>
              </w:rPr>
            </w:pPr>
            <w:r w:rsidRPr="00FD33C6">
              <w:rPr>
                <w:rFonts w:ascii="Arial" w:hAnsi="Arial" w:cs="Arial"/>
                <w:b/>
                <w:bCs/>
                <w:sz w:val="16"/>
                <w:szCs w:val="16"/>
              </w:rPr>
              <w:t>2.0</w:t>
            </w:r>
          </w:p>
        </w:tc>
        <w:tc>
          <w:tcPr>
            <w:tcW w:w="7950" w:type="dxa"/>
            <w:gridSpan w:val="5"/>
            <w:shd w:val="clear" w:color="auto" w:fill="E7E6E6" w:themeFill="background2"/>
            <w:hideMark/>
          </w:tcPr>
          <w:p w14:paraId="1362D1B8" w14:textId="77777777" w:rsidR="00990299" w:rsidRPr="00FD33C6" w:rsidRDefault="00990299" w:rsidP="00AA379F">
            <w:pPr>
              <w:suppressAutoHyphens/>
              <w:autoSpaceDE w:val="0"/>
              <w:autoSpaceDN w:val="0"/>
              <w:adjustRightInd w:val="0"/>
              <w:spacing w:before="120" w:after="0" w:line="360" w:lineRule="auto"/>
              <w:jc w:val="center"/>
              <w:rPr>
                <w:rFonts w:ascii="Arial" w:hAnsi="Arial" w:cs="Arial"/>
                <w:b/>
                <w:bCs/>
                <w:sz w:val="16"/>
                <w:szCs w:val="16"/>
              </w:rPr>
            </w:pPr>
            <w:r w:rsidRPr="00FD33C6">
              <w:rPr>
                <w:rFonts w:ascii="Arial" w:hAnsi="Arial" w:cs="Arial"/>
                <w:b/>
                <w:bCs/>
                <w:sz w:val="16"/>
                <w:szCs w:val="16"/>
              </w:rPr>
              <w:t>CUSTOS RECORRENTES (MENSAIS)</w:t>
            </w:r>
          </w:p>
        </w:tc>
      </w:tr>
      <w:tr w:rsidR="00990299" w:rsidRPr="008F34F8" w14:paraId="4045B5CD" w14:textId="77777777" w:rsidTr="00D3363A">
        <w:tc>
          <w:tcPr>
            <w:tcW w:w="545" w:type="dxa"/>
            <w:hideMark/>
          </w:tcPr>
          <w:p w14:paraId="109F8FD7"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r w:rsidRPr="008F34F8">
              <w:rPr>
                <w:rFonts w:ascii="Arial" w:hAnsi="Arial" w:cs="Arial"/>
                <w:sz w:val="16"/>
                <w:szCs w:val="16"/>
              </w:rPr>
              <w:t>2.1</w:t>
            </w:r>
          </w:p>
        </w:tc>
        <w:tc>
          <w:tcPr>
            <w:tcW w:w="3845" w:type="dxa"/>
            <w:hideMark/>
          </w:tcPr>
          <w:p w14:paraId="545DF283" w14:textId="1AFA806D" w:rsidR="00990299" w:rsidRPr="008F34F8" w:rsidRDefault="00992221" w:rsidP="00AA379F">
            <w:pPr>
              <w:suppressAutoHyphens/>
              <w:autoSpaceDE w:val="0"/>
              <w:autoSpaceDN w:val="0"/>
              <w:adjustRightInd w:val="0"/>
              <w:spacing w:before="120" w:after="0" w:line="360" w:lineRule="auto"/>
              <w:jc w:val="both"/>
              <w:rPr>
                <w:rFonts w:ascii="Arial" w:hAnsi="Arial" w:cs="Arial"/>
                <w:sz w:val="16"/>
                <w:szCs w:val="16"/>
              </w:rPr>
            </w:pPr>
            <w:r>
              <w:rPr>
                <w:rFonts w:ascii="Arial" w:hAnsi="Arial" w:cs="Arial"/>
                <w:sz w:val="16"/>
                <w:szCs w:val="16"/>
              </w:rPr>
              <w:t>Suporte e manutenção</w:t>
            </w:r>
          </w:p>
        </w:tc>
        <w:tc>
          <w:tcPr>
            <w:tcW w:w="1134" w:type="dxa"/>
            <w:hideMark/>
          </w:tcPr>
          <w:p w14:paraId="332D6967"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r w:rsidRPr="008F34F8">
              <w:rPr>
                <w:rFonts w:ascii="Arial" w:hAnsi="Arial" w:cs="Arial"/>
                <w:sz w:val="16"/>
                <w:szCs w:val="16"/>
              </w:rPr>
              <w:t>Mês</w:t>
            </w:r>
          </w:p>
        </w:tc>
        <w:tc>
          <w:tcPr>
            <w:tcW w:w="992" w:type="dxa"/>
            <w:hideMark/>
          </w:tcPr>
          <w:p w14:paraId="703157C7" w14:textId="517C3997" w:rsidR="00990299" w:rsidRPr="008F34F8" w:rsidRDefault="00315B93" w:rsidP="00AA379F">
            <w:pPr>
              <w:suppressAutoHyphens/>
              <w:autoSpaceDE w:val="0"/>
              <w:autoSpaceDN w:val="0"/>
              <w:adjustRightInd w:val="0"/>
              <w:spacing w:before="120" w:after="0" w:line="360" w:lineRule="auto"/>
              <w:jc w:val="both"/>
              <w:rPr>
                <w:rFonts w:ascii="Arial" w:hAnsi="Arial" w:cs="Arial"/>
                <w:sz w:val="16"/>
                <w:szCs w:val="16"/>
              </w:rPr>
            </w:pPr>
            <w:r>
              <w:rPr>
                <w:rFonts w:ascii="Arial" w:hAnsi="Arial" w:cs="Arial"/>
                <w:sz w:val="16"/>
                <w:szCs w:val="16"/>
              </w:rPr>
              <w:t>12</w:t>
            </w:r>
          </w:p>
        </w:tc>
        <w:tc>
          <w:tcPr>
            <w:tcW w:w="992" w:type="dxa"/>
            <w:hideMark/>
          </w:tcPr>
          <w:p w14:paraId="30015273"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p>
        </w:tc>
        <w:tc>
          <w:tcPr>
            <w:tcW w:w="987" w:type="dxa"/>
            <w:hideMark/>
          </w:tcPr>
          <w:p w14:paraId="3DC4C1A5"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p>
        </w:tc>
      </w:tr>
      <w:tr w:rsidR="00990299" w:rsidRPr="008F34F8" w14:paraId="0EDC7B98" w14:textId="77777777" w:rsidTr="00D3363A">
        <w:tc>
          <w:tcPr>
            <w:tcW w:w="545" w:type="dxa"/>
            <w:hideMark/>
          </w:tcPr>
          <w:p w14:paraId="4D5C51AA"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r w:rsidRPr="008F34F8">
              <w:rPr>
                <w:rFonts w:ascii="Arial" w:hAnsi="Arial" w:cs="Arial"/>
                <w:sz w:val="16"/>
                <w:szCs w:val="16"/>
              </w:rPr>
              <w:t>2.2</w:t>
            </w:r>
          </w:p>
        </w:tc>
        <w:tc>
          <w:tcPr>
            <w:tcW w:w="3845" w:type="dxa"/>
            <w:hideMark/>
          </w:tcPr>
          <w:p w14:paraId="69B5B894" w14:textId="2E34D57B" w:rsidR="00990299" w:rsidRPr="008F34F8" w:rsidRDefault="009062A7" w:rsidP="00AA379F">
            <w:pPr>
              <w:suppressAutoHyphens/>
              <w:autoSpaceDE w:val="0"/>
              <w:autoSpaceDN w:val="0"/>
              <w:adjustRightInd w:val="0"/>
              <w:spacing w:before="120" w:after="0" w:line="360" w:lineRule="auto"/>
              <w:jc w:val="both"/>
              <w:rPr>
                <w:rFonts w:ascii="Arial" w:hAnsi="Arial" w:cs="Arial"/>
                <w:sz w:val="16"/>
                <w:szCs w:val="16"/>
              </w:rPr>
            </w:pPr>
            <w:r>
              <w:rPr>
                <w:rFonts w:ascii="Arial" w:hAnsi="Arial" w:cs="Arial"/>
                <w:sz w:val="16"/>
                <w:szCs w:val="16"/>
              </w:rPr>
              <w:t>Plataforma Omnichannel</w:t>
            </w:r>
          </w:p>
        </w:tc>
        <w:tc>
          <w:tcPr>
            <w:tcW w:w="1134" w:type="dxa"/>
            <w:hideMark/>
          </w:tcPr>
          <w:p w14:paraId="7B76ED17" w14:textId="064A1937" w:rsidR="00990299" w:rsidRPr="008F34F8" w:rsidRDefault="00455860" w:rsidP="00AA379F">
            <w:pPr>
              <w:suppressAutoHyphens/>
              <w:autoSpaceDE w:val="0"/>
              <w:autoSpaceDN w:val="0"/>
              <w:adjustRightInd w:val="0"/>
              <w:spacing w:before="120" w:after="0" w:line="360" w:lineRule="auto"/>
              <w:jc w:val="both"/>
              <w:rPr>
                <w:rFonts w:ascii="Arial" w:hAnsi="Arial" w:cs="Arial"/>
                <w:sz w:val="16"/>
                <w:szCs w:val="16"/>
              </w:rPr>
            </w:pPr>
            <w:r>
              <w:rPr>
                <w:rFonts w:ascii="Arial" w:hAnsi="Arial" w:cs="Arial"/>
                <w:sz w:val="16"/>
                <w:szCs w:val="16"/>
              </w:rPr>
              <w:t>Sessão/</w:t>
            </w:r>
            <w:r w:rsidR="00990299" w:rsidRPr="008F34F8">
              <w:rPr>
                <w:rFonts w:ascii="Arial" w:hAnsi="Arial" w:cs="Arial"/>
                <w:sz w:val="16"/>
                <w:szCs w:val="16"/>
              </w:rPr>
              <w:t>Mês</w:t>
            </w:r>
          </w:p>
        </w:tc>
        <w:tc>
          <w:tcPr>
            <w:tcW w:w="992" w:type="dxa"/>
            <w:hideMark/>
          </w:tcPr>
          <w:p w14:paraId="1C7277B4" w14:textId="4CD5FBCB" w:rsidR="00990299" w:rsidRPr="008F34F8" w:rsidRDefault="00315B93" w:rsidP="00AA379F">
            <w:pPr>
              <w:suppressAutoHyphens/>
              <w:autoSpaceDE w:val="0"/>
              <w:autoSpaceDN w:val="0"/>
              <w:adjustRightInd w:val="0"/>
              <w:spacing w:before="120" w:after="0" w:line="360" w:lineRule="auto"/>
              <w:jc w:val="both"/>
              <w:rPr>
                <w:rFonts w:ascii="Arial" w:hAnsi="Arial" w:cs="Arial"/>
                <w:sz w:val="16"/>
                <w:szCs w:val="16"/>
              </w:rPr>
            </w:pPr>
            <w:r>
              <w:rPr>
                <w:rFonts w:ascii="Arial" w:hAnsi="Arial" w:cs="Arial"/>
                <w:sz w:val="16"/>
                <w:szCs w:val="16"/>
              </w:rPr>
              <w:t>12</w:t>
            </w:r>
            <w:r w:rsidR="00455860">
              <w:rPr>
                <w:rFonts w:ascii="Arial" w:hAnsi="Arial" w:cs="Arial"/>
                <w:sz w:val="16"/>
                <w:szCs w:val="16"/>
              </w:rPr>
              <w:t>0000</w:t>
            </w:r>
          </w:p>
        </w:tc>
        <w:tc>
          <w:tcPr>
            <w:tcW w:w="992" w:type="dxa"/>
            <w:hideMark/>
          </w:tcPr>
          <w:p w14:paraId="6E67010A"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p>
        </w:tc>
        <w:tc>
          <w:tcPr>
            <w:tcW w:w="987" w:type="dxa"/>
            <w:hideMark/>
          </w:tcPr>
          <w:p w14:paraId="009FD5DF"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p>
        </w:tc>
      </w:tr>
      <w:tr w:rsidR="00990299" w:rsidRPr="008F34F8" w14:paraId="2A5552AF" w14:textId="77777777" w:rsidTr="00D3363A">
        <w:tc>
          <w:tcPr>
            <w:tcW w:w="545" w:type="dxa"/>
            <w:shd w:val="clear" w:color="auto" w:fill="E7E6E6" w:themeFill="background2"/>
            <w:hideMark/>
          </w:tcPr>
          <w:p w14:paraId="3B7E36CF" w14:textId="77777777" w:rsidR="00990299" w:rsidRPr="00FD33C6" w:rsidRDefault="00990299" w:rsidP="00AA379F">
            <w:pPr>
              <w:suppressAutoHyphens/>
              <w:autoSpaceDE w:val="0"/>
              <w:autoSpaceDN w:val="0"/>
              <w:adjustRightInd w:val="0"/>
              <w:spacing w:before="120" w:after="0" w:line="360" w:lineRule="auto"/>
              <w:jc w:val="both"/>
              <w:rPr>
                <w:rFonts w:ascii="Arial" w:hAnsi="Arial" w:cs="Arial"/>
                <w:b/>
                <w:bCs/>
                <w:sz w:val="16"/>
                <w:szCs w:val="16"/>
              </w:rPr>
            </w:pPr>
            <w:r w:rsidRPr="00FD33C6">
              <w:rPr>
                <w:rFonts w:ascii="Arial" w:hAnsi="Arial" w:cs="Arial"/>
                <w:b/>
                <w:bCs/>
                <w:sz w:val="16"/>
                <w:szCs w:val="16"/>
              </w:rPr>
              <w:t>3.0</w:t>
            </w:r>
          </w:p>
        </w:tc>
        <w:tc>
          <w:tcPr>
            <w:tcW w:w="7950" w:type="dxa"/>
            <w:gridSpan w:val="5"/>
            <w:shd w:val="clear" w:color="auto" w:fill="E7E6E6" w:themeFill="background2"/>
            <w:hideMark/>
          </w:tcPr>
          <w:p w14:paraId="74097834" w14:textId="77777777" w:rsidR="00990299" w:rsidRPr="00FD33C6" w:rsidRDefault="00990299" w:rsidP="00AA379F">
            <w:pPr>
              <w:suppressAutoHyphens/>
              <w:autoSpaceDE w:val="0"/>
              <w:autoSpaceDN w:val="0"/>
              <w:adjustRightInd w:val="0"/>
              <w:spacing w:before="120" w:after="0" w:line="360" w:lineRule="auto"/>
              <w:jc w:val="center"/>
              <w:rPr>
                <w:rFonts w:ascii="Arial" w:hAnsi="Arial" w:cs="Arial"/>
                <w:b/>
                <w:bCs/>
                <w:sz w:val="16"/>
                <w:szCs w:val="16"/>
              </w:rPr>
            </w:pPr>
            <w:r w:rsidRPr="00FD33C6">
              <w:rPr>
                <w:rFonts w:ascii="Arial" w:hAnsi="Arial" w:cs="Arial"/>
                <w:b/>
                <w:bCs/>
                <w:sz w:val="16"/>
                <w:szCs w:val="16"/>
              </w:rPr>
              <w:t>SERVIÇOS SOB DEMANDA (OPCIONAL)</w:t>
            </w:r>
          </w:p>
        </w:tc>
      </w:tr>
      <w:tr w:rsidR="00990299" w:rsidRPr="008F34F8" w14:paraId="5A1CC837" w14:textId="77777777" w:rsidTr="00D3363A">
        <w:tc>
          <w:tcPr>
            <w:tcW w:w="545" w:type="dxa"/>
            <w:hideMark/>
          </w:tcPr>
          <w:p w14:paraId="2651DDB7"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r w:rsidRPr="008F34F8">
              <w:rPr>
                <w:rFonts w:ascii="Arial" w:hAnsi="Arial" w:cs="Arial"/>
                <w:sz w:val="16"/>
                <w:szCs w:val="16"/>
              </w:rPr>
              <w:t>3.1</w:t>
            </w:r>
          </w:p>
        </w:tc>
        <w:tc>
          <w:tcPr>
            <w:tcW w:w="3845" w:type="dxa"/>
            <w:hideMark/>
          </w:tcPr>
          <w:p w14:paraId="2DB37CAA"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r w:rsidRPr="008F34F8">
              <w:rPr>
                <w:rFonts w:ascii="Arial" w:hAnsi="Arial" w:cs="Arial"/>
                <w:sz w:val="16"/>
                <w:szCs w:val="16"/>
              </w:rPr>
              <w:t>Banco de Horas para Customizações/Evoluções</w:t>
            </w:r>
          </w:p>
        </w:tc>
        <w:tc>
          <w:tcPr>
            <w:tcW w:w="1134" w:type="dxa"/>
            <w:hideMark/>
          </w:tcPr>
          <w:p w14:paraId="59C24EA9" w14:textId="62386ABF"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r w:rsidRPr="008F34F8">
              <w:rPr>
                <w:rFonts w:ascii="Arial" w:hAnsi="Arial" w:cs="Arial"/>
                <w:sz w:val="16"/>
                <w:szCs w:val="16"/>
              </w:rPr>
              <w:t>Hora</w:t>
            </w:r>
          </w:p>
        </w:tc>
        <w:tc>
          <w:tcPr>
            <w:tcW w:w="992" w:type="dxa"/>
            <w:hideMark/>
          </w:tcPr>
          <w:p w14:paraId="0E509F7C" w14:textId="465C9AD1" w:rsidR="00990299" w:rsidRPr="008F34F8" w:rsidRDefault="009062A7" w:rsidP="00AA379F">
            <w:pPr>
              <w:suppressAutoHyphens/>
              <w:autoSpaceDE w:val="0"/>
              <w:autoSpaceDN w:val="0"/>
              <w:adjustRightInd w:val="0"/>
              <w:spacing w:before="120" w:after="0" w:line="360" w:lineRule="auto"/>
              <w:jc w:val="both"/>
              <w:rPr>
                <w:rFonts w:ascii="Arial" w:hAnsi="Arial" w:cs="Arial"/>
                <w:sz w:val="16"/>
                <w:szCs w:val="16"/>
              </w:rPr>
            </w:pPr>
            <w:r>
              <w:rPr>
                <w:rFonts w:ascii="Arial" w:hAnsi="Arial" w:cs="Arial"/>
                <w:sz w:val="16"/>
                <w:szCs w:val="16"/>
              </w:rPr>
              <w:t>1500</w:t>
            </w:r>
          </w:p>
        </w:tc>
        <w:tc>
          <w:tcPr>
            <w:tcW w:w="992" w:type="dxa"/>
            <w:hideMark/>
          </w:tcPr>
          <w:p w14:paraId="460315B6"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p>
        </w:tc>
        <w:tc>
          <w:tcPr>
            <w:tcW w:w="987" w:type="dxa"/>
            <w:hideMark/>
          </w:tcPr>
          <w:p w14:paraId="7F64D3C2" w14:textId="77777777" w:rsidR="00990299" w:rsidRPr="008F34F8" w:rsidRDefault="00990299" w:rsidP="00AA379F">
            <w:pPr>
              <w:suppressAutoHyphens/>
              <w:autoSpaceDE w:val="0"/>
              <w:autoSpaceDN w:val="0"/>
              <w:adjustRightInd w:val="0"/>
              <w:spacing w:before="120" w:after="0" w:line="360" w:lineRule="auto"/>
              <w:jc w:val="both"/>
              <w:rPr>
                <w:rFonts w:ascii="Arial" w:hAnsi="Arial" w:cs="Arial"/>
                <w:sz w:val="16"/>
                <w:szCs w:val="16"/>
              </w:rPr>
            </w:pPr>
          </w:p>
        </w:tc>
      </w:tr>
    </w:tbl>
    <w:p w14:paraId="23D20EB2" w14:textId="77777777" w:rsidR="00B056D6" w:rsidRDefault="00B056D6" w:rsidP="00B056D6">
      <w:pPr>
        <w:suppressAutoHyphens/>
        <w:spacing w:after="0" w:line="360" w:lineRule="auto"/>
        <w:jc w:val="both"/>
        <w:rPr>
          <w:rFonts w:ascii="Arial" w:hAnsi="Arial" w:cs="Arial"/>
          <w:sz w:val="24"/>
          <w:szCs w:val="24"/>
        </w:rPr>
      </w:pPr>
    </w:p>
    <w:p w14:paraId="78CE9EA2" w14:textId="710A5C13" w:rsidR="00B056D6" w:rsidRDefault="00DB20E7" w:rsidP="00B056D6">
      <w:pPr>
        <w:suppressAutoHyphens/>
        <w:spacing w:after="0" w:line="360" w:lineRule="auto"/>
        <w:jc w:val="both"/>
        <w:rPr>
          <w:rFonts w:ascii="Arial" w:hAnsi="Arial" w:cs="Arial"/>
          <w:sz w:val="24"/>
          <w:szCs w:val="24"/>
        </w:rPr>
      </w:pPr>
      <w:r>
        <w:rPr>
          <w:rFonts w:ascii="Arial" w:hAnsi="Arial" w:cs="Arial"/>
          <w:sz w:val="24"/>
          <w:szCs w:val="24"/>
        </w:rPr>
        <w:t>10.3.</w:t>
      </w:r>
      <w:r w:rsidR="007D26C9">
        <w:rPr>
          <w:rFonts w:ascii="Arial" w:hAnsi="Arial" w:cs="Arial"/>
          <w:sz w:val="24"/>
          <w:szCs w:val="24"/>
        </w:rPr>
        <w:t>3</w:t>
      </w:r>
      <w:r>
        <w:rPr>
          <w:rFonts w:ascii="Arial" w:hAnsi="Arial" w:cs="Arial"/>
          <w:sz w:val="24"/>
          <w:szCs w:val="24"/>
        </w:rPr>
        <w:t xml:space="preserve"> </w:t>
      </w:r>
      <w:r w:rsidR="00FA0074">
        <w:rPr>
          <w:rFonts w:ascii="Arial" w:hAnsi="Arial" w:cs="Arial"/>
          <w:sz w:val="24"/>
          <w:szCs w:val="24"/>
        </w:rPr>
        <w:t>Os valores por item na planilha não podem ser superiores aos valores de referência na planilha descrita no item 5</w:t>
      </w:r>
      <w:r w:rsidR="004158F5">
        <w:rPr>
          <w:rFonts w:ascii="Arial" w:hAnsi="Arial" w:cs="Arial"/>
          <w:sz w:val="24"/>
          <w:szCs w:val="24"/>
        </w:rPr>
        <w:t>.4</w:t>
      </w:r>
      <w:r w:rsidR="00FA0074">
        <w:rPr>
          <w:rFonts w:ascii="Arial" w:hAnsi="Arial" w:cs="Arial"/>
          <w:sz w:val="24"/>
          <w:szCs w:val="24"/>
        </w:rPr>
        <w:t>.</w:t>
      </w:r>
    </w:p>
    <w:p w14:paraId="3CB4281C" w14:textId="5165D376" w:rsidR="00BF0941" w:rsidRDefault="00492383" w:rsidP="00492383">
      <w:pPr>
        <w:suppressAutoHyphens/>
        <w:spacing w:after="0" w:line="360" w:lineRule="auto"/>
        <w:jc w:val="both"/>
        <w:rPr>
          <w:rFonts w:ascii="Arial" w:hAnsi="Arial" w:cs="Arial"/>
          <w:sz w:val="24"/>
          <w:szCs w:val="24"/>
        </w:rPr>
      </w:pPr>
      <w:r w:rsidRPr="00492383">
        <w:rPr>
          <w:rFonts w:ascii="Arial" w:hAnsi="Arial" w:cs="Arial"/>
          <w:sz w:val="24"/>
          <w:szCs w:val="24"/>
        </w:rPr>
        <w:t>10.</w:t>
      </w:r>
      <w:r w:rsidR="00275E3E">
        <w:rPr>
          <w:rFonts w:ascii="Arial" w:hAnsi="Arial" w:cs="Arial"/>
          <w:sz w:val="24"/>
          <w:szCs w:val="24"/>
        </w:rPr>
        <w:t>4</w:t>
      </w:r>
      <w:r w:rsidRPr="00492383">
        <w:rPr>
          <w:rFonts w:ascii="Arial" w:hAnsi="Arial" w:cs="Arial"/>
          <w:sz w:val="24"/>
          <w:szCs w:val="24"/>
        </w:rPr>
        <w:t xml:space="preserve"> – A ponderação de 70% (setenta por cento) para a proposta técnica e 30% (trinta por cento) para a proposta de preço fundamenta-se no alinhamento estratégico com o Plano Diretor de Tecnologia da Informação (PDTI) da CESAMA, que prioriza a contratação de soluções que atendam tecnicamente aos requisitos funcionais e de segurança da Companhia, conforme Art. 5</w:t>
      </w:r>
      <w:r>
        <w:rPr>
          <w:rFonts w:ascii="Arial" w:hAnsi="Arial" w:cs="Arial"/>
          <w:sz w:val="24"/>
          <w:szCs w:val="24"/>
        </w:rPr>
        <w:t>4</w:t>
      </w:r>
      <w:r w:rsidRPr="00492383">
        <w:rPr>
          <w:rFonts w:ascii="Arial" w:hAnsi="Arial" w:cs="Arial"/>
          <w:sz w:val="24"/>
          <w:szCs w:val="24"/>
        </w:rPr>
        <w:t xml:space="preserve">, </w:t>
      </w:r>
      <w:r w:rsidR="00051498">
        <w:rPr>
          <w:rFonts w:ascii="Arial" w:hAnsi="Arial" w:cs="Arial"/>
          <w:sz w:val="24"/>
          <w:szCs w:val="24"/>
        </w:rPr>
        <w:t xml:space="preserve">inciso </w:t>
      </w:r>
      <w:r w:rsidR="004358FA">
        <w:rPr>
          <w:rFonts w:ascii="Arial" w:hAnsi="Arial" w:cs="Arial"/>
          <w:sz w:val="24"/>
          <w:szCs w:val="24"/>
        </w:rPr>
        <w:t xml:space="preserve">III e </w:t>
      </w:r>
      <w:r w:rsidR="00051498" w:rsidRPr="00492383">
        <w:rPr>
          <w:rFonts w:ascii="Arial" w:hAnsi="Arial" w:cs="Arial"/>
          <w:sz w:val="24"/>
          <w:szCs w:val="24"/>
        </w:rPr>
        <w:t>§</w:t>
      </w:r>
      <w:r w:rsidR="00051498">
        <w:rPr>
          <w:rFonts w:ascii="Arial" w:hAnsi="Arial" w:cs="Arial"/>
          <w:sz w:val="24"/>
          <w:szCs w:val="24"/>
        </w:rPr>
        <w:t xml:space="preserve"> </w:t>
      </w:r>
      <w:r w:rsidRPr="00492383">
        <w:rPr>
          <w:rFonts w:ascii="Arial" w:hAnsi="Arial" w:cs="Arial"/>
          <w:sz w:val="24"/>
          <w:szCs w:val="24"/>
        </w:rPr>
        <w:t>2º, da Lei nº 13.303/2016.</w:t>
      </w:r>
    </w:p>
    <w:p w14:paraId="67A48302" w14:textId="1F4F8B38" w:rsidR="004E2D5D" w:rsidRPr="004E2D5D" w:rsidRDefault="004E2D5D" w:rsidP="004E2D5D">
      <w:pPr>
        <w:suppressAutoHyphens/>
        <w:spacing w:after="0" w:line="360" w:lineRule="auto"/>
        <w:jc w:val="both"/>
        <w:rPr>
          <w:rFonts w:ascii="Arial" w:hAnsi="Arial" w:cs="Arial"/>
          <w:sz w:val="24"/>
          <w:szCs w:val="24"/>
        </w:rPr>
      </w:pPr>
      <w:r w:rsidRPr="004E2D5D">
        <w:rPr>
          <w:rFonts w:ascii="Arial" w:hAnsi="Arial" w:cs="Arial"/>
          <w:sz w:val="24"/>
          <w:szCs w:val="24"/>
        </w:rPr>
        <w:t>10.</w:t>
      </w:r>
      <w:r w:rsidR="00214B81">
        <w:rPr>
          <w:rFonts w:ascii="Arial" w:hAnsi="Arial" w:cs="Arial"/>
          <w:sz w:val="24"/>
          <w:szCs w:val="24"/>
        </w:rPr>
        <w:t>4.1</w:t>
      </w:r>
      <w:r w:rsidRPr="004E2D5D">
        <w:rPr>
          <w:rFonts w:ascii="Arial" w:hAnsi="Arial" w:cs="Arial"/>
          <w:sz w:val="24"/>
          <w:szCs w:val="24"/>
        </w:rPr>
        <w:t xml:space="preserve"> – A pontuação final de cada proposta será apurada mediante aplicação da seguinte fórmula</w:t>
      </w:r>
      <w:r w:rsidR="00051498">
        <w:rPr>
          <w:rFonts w:ascii="Arial" w:hAnsi="Arial" w:cs="Arial"/>
          <w:sz w:val="24"/>
          <w:szCs w:val="24"/>
        </w:rPr>
        <w:t xml:space="preserve"> pela comissão julgadora</w:t>
      </w:r>
      <w:r w:rsidR="00122637">
        <w:rPr>
          <w:rFonts w:ascii="Arial" w:hAnsi="Arial" w:cs="Arial"/>
          <w:sz w:val="24"/>
          <w:szCs w:val="24"/>
        </w:rPr>
        <w:t>,</w:t>
      </w:r>
      <w:r w:rsidR="00051498">
        <w:rPr>
          <w:rFonts w:ascii="Arial" w:hAnsi="Arial" w:cs="Arial"/>
          <w:sz w:val="24"/>
          <w:szCs w:val="24"/>
        </w:rPr>
        <w:t xml:space="preserve"> formada nos termos do ANEXO III</w:t>
      </w:r>
      <w:r w:rsidRPr="004E2D5D">
        <w:rPr>
          <w:rFonts w:ascii="Arial" w:hAnsi="Arial" w:cs="Arial"/>
          <w:sz w:val="24"/>
          <w:szCs w:val="24"/>
        </w:rPr>
        <w:t>:</w:t>
      </w:r>
    </w:p>
    <w:p w14:paraId="2D42E488" w14:textId="77777777" w:rsidR="004E2D5D" w:rsidRPr="004E2D5D" w:rsidRDefault="004E2D5D" w:rsidP="004E2D5D">
      <w:pPr>
        <w:suppressAutoHyphens/>
        <w:spacing w:after="0" w:line="360" w:lineRule="auto"/>
        <w:jc w:val="both"/>
        <w:rPr>
          <w:rFonts w:ascii="Arial" w:hAnsi="Arial" w:cs="Arial"/>
          <w:sz w:val="24"/>
          <w:szCs w:val="24"/>
        </w:rPr>
      </w:pPr>
    </w:p>
    <w:p w14:paraId="7A45F218" w14:textId="77777777" w:rsidR="004E2D5D" w:rsidRPr="004E2D5D" w:rsidRDefault="004E2D5D" w:rsidP="004E2D5D">
      <w:pPr>
        <w:suppressAutoHyphens/>
        <w:spacing w:after="0" w:line="360" w:lineRule="auto"/>
        <w:jc w:val="both"/>
        <w:rPr>
          <w:rFonts w:ascii="Arial" w:hAnsi="Arial" w:cs="Arial"/>
          <w:sz w:val="24"/>
          <w:szCs w:val="24"/>
        </w:rPr>
      </w:pPr>
      <w:r w:rsidRPr="004E2D5D">
        <w:rPr>
          <w:rFonts w:ascii="Arial" w:hAnsi="Arial" w:cs="Arial"/>
          <w:sz w:val="24"/>
          <w:szCs w:val="24"/>
        </w:rPr>
        <w:t>PF = (NT × 0,70) + (NP × 0,30)</w:t>
      </w:r>
    </w:p>
    <w:p w14:paraId="686587DD" w14:textId="77777777" w:rsidR="004E2D5D" w:rsidRPr="004E2D5D" w:rsidRDefault="004E2D5D" w:rsidP="004E2D5D">
      <w:pPr>
        <w:suppressAutoHyphens/>
        <w:spacing w:after="0" w:line="360" w:lineRule="auto"/>
        <w:jc w:val="both"/>
        <w:rPr>
          <w:rFonts w:ascii="Arial" w:hAnsi="Arial" w:cs="Arial"/>
          <w:sz w:val="24"/>
          <w:szCs w:val="24"/>
        </w:rPr>
      </w:pPr>
    </w:p>
    <w:p w14:paraId="1A1A20F3" w14:textId="77777777" w:rsidR="004E2D5D" w:rsidRPr="004E2D5D" w:rsidRDefault="004E2D5D" w:rsidP="004E2D5D">
      <w:pPr>
        <w:suppressAutoHyphens/>
        <w:spacing w:after="0" w:line="360" w:lineRule="auto"/>
        <w:jc w:val="both"/>
        <w:rPr>
          <w:rFonts w:ascii="Arial" w:hAnsi="Arial" w:cs="Arial"/>
          <w:sz w:val="24"/>
          <w:szCs w:val="24"/>
        </w:rPr>
      </w:pPr>
      <w:r w:rsidRPr="004E2D5D">
        <w:rPr>
          <w:rFonts w:ascii="Arial" w:hAnsi="Arial" w:cs="Arial"/>
          <w:sz w:val="24"/>
          <w:szCs w:val="24"/>
        </w:rPr>
        <w:t>Onde:</w:t>
      </w:r>
    </w:p>
    <w:p w14:paraId="776EC0D2" w14:textId="77777777" w:rsidR="004E2D5D" w:rsidRPr="004E2D5D" w:rsidRDefault="004E2D5D" w:rsidP="004E2D5D">
      <w:pPr>
        <w:suppressAutoHyphens/>
        <w:spacing w:after="0" w:line="360" w:lineRule="auto"/>
        <w:jc w:val="both"/>
        <w:rPr>
          <w:rFonts w:ascii="Arial" w:hAnsi="Arial" w:cs="Arial"/>
          <w:sz w:val="24"/>
          <w:szCs w:val="24"/>
        </w:rPr>
      </w:pPr>
      <w:r w:rsidRPr="004E2D5D">
        <w:rPr>
          <w:rFonts w:ascii="Arial" w:hAnsi="Arial" w:cs="Arial"/>
          <w:sz w:val="24"/>
          <w:szCs w:val="24"/>
        </w:rPr>
        <w:t>PF = Pontuação Final da proposta</w:t>
      </w:r>
    </w:p>
    <w:p w14:paraId="6EE8417B" w14:textId="3F498ABE" w:rsidR="004E2D5D" w:rsidRPr="004E2D5D" w:rsidRDefault="004E2D5D" w:rsidP="004E2D5D">
      <w:pPr>
        <w:suppressAutoHyphens/>
        <w:spacing w:after="0" w:line="360" w:lineRule="auto"/>
        <w:jc w:val="both"/>
        <w:rPr>
          <w:rFonts w:ascii="Arial" w:hAnsi="Arial" w:cs="Arial"/>
          <w:sz w:val="24"/>
          <w:szCs w:val="24"/>
        </w:rPr>
      </w:pPr>
      <w:r w:rsidRPr="004E2D5D">
        <w:rPr>
          <w:rFonts w:ascii="Arial" w:hAnsi="Arial" w:cs="Arial"/>
          <w:sz w:val="24"/>
          <w:szCs w:val="24"/>
        </w:rPr>
        <w:t>NT = Nota Técnica (pontuação de 0 a 10</w:t>
      </w:r>
      <w:r w:rsidR="00664F52">
        <w:rPr>
          <w:rFonts w:ascii="Arial" w:hAnsi="Arial" w:cs="Arial"/>
          <w:sz w:val="24"/>
          <w:szCs w:val="24"/>
        </w:rPr>
        <w:t>0</w:t>
      </w:r>
      <w:r w:rsidRPr="004E2D5D">
        <w:rPr>
          <w:rFonts w:ascii="Arial" w:hAnsi="Arial" w:cs="Arial"/>
          <w:sz w:val="24"/>
          <w:szCs w:val="24"/>
        </w:rPr>
        <w:t>)</w:t>
      </w:r>
    </w:p>
    <w:p w14:paraId="5F24FC00" w14:textId="30D6E630" w:rsidR="004E2D5D" w:rsidRPr="004E2D5D" w:rsidRDefault="004E2D5D" w:rsidP="004E2D5D">
      <w:pPr>
        <w:suppressAutoHyphens/>
        <w:spacing w:after="0" w:line="360" w:lineRule="auto"/>
        <w:jc w:val="both"/>
        <w:rPr>
          <w:rFonts w:ascii="Arial" w:hAnsi="Arial" w:cs="Arial"/>
          <w:sz w:val="24"/>
          <w:szCs w:val="24"/>
        </w:rPr>
      </w:pPr>
      <w:r w:rsidRPr="004E2D5D">
        <w:rPr>
          <w:rFonts w:ascii="Arial" w:hAnsi="Arial" w:cs="Arial"/>
          <w:sz w:val="24"/>
          <w:szCs w:val="24"/>
        </w:rPr>
        <w:t>NP = Nota de Preço (pontuação de 0 a 10</w:t>
      </w:r>
      <w:r w:rsidR="00664F52">
        <w:rPr>
          <w:rFonts w:ascii="Arial" w:hAnsi="Arial" w:cs="Arial"/>
          <w:sz w:val="24"/>
          <w:szCs w:val="24"/>
        </w:rPr>
        <w:t>0</w:t>
      </w:r>
      <w:r w:rsidRPr="004E2D5D">
        <w:rPr>
          <w:rFonts w:ascii="Arial" w:hAnsi="Arial" w:cs="Arial"/>
          <w:sz w:val="24"/>
          <w:szCs w:val="24"/>
        </w:rPr>
        <w:t>)</w:t>
      </w:r>
    </w:p>
    <w:p w14:paraId="28E470A1" w14:textId="77777777" w:rsidR="004E2D5D" w:rsidRPr="004E2D5D" w:rsidRDefault="004E2D5D" w:rsidP="004E2D5D">
      <w:pPr>
        <w:suppressAutoHyphens/>
        <w:spacing w:after="0" w:line="360" w:lineRule="auto"/>
        <w:jc w:val="both"/>
        <w:rPr>
          <w:rFonts w:ascii="Arial" w:hAnsi="Arial" w:cs="Arial"/>
          <w:sz w:val="24"/>
          <w:szCs w:val="24"/>
        </w:rPr>
      </w:pPr>
      <w:r w:rsidRPr="004E2D5D">
        <w:rPr>
          <w:rFonts w:ascii="Arial" w:hAnsi="Arial" w:cs="Arial"/>
          <w:sz w:val="24"/>
          <w:szCs w:val="24"/>
        </w:rPr>
        <w:t>0,70 = Peso da proposta técnica (70%)</w:t>
      </w:r>
    </w:p>
    <w:p w14:paraId="5EC1A827" w14:textId="77777777" w:rsidR="004E2D5D" w:rsidRPr="004E2D5D" w:rsidRDefault="004E2D5D" w:rsidP="004E2D5D">
      <w:pPr>
        <w:suppressAutoHyphens/>
        <w:spacing w:after="0" w:line="360" w:lineRule="auto"/>
        <w:jc w:val="both"/>
        <w:rPr>
          <w:rFonts w:ascii="Arial" w:hAnsi="Arial" w:cs="Arial"/>
          <w:sz w:val="24"/>
          <w:szCs w:val="24"/>
        </w:rPr>
      </w:pPr>
      <w:r w:rsidRPr="004E2D5D">
        <w:rPr>
          <w:rFonts w:ascii="Arial" w:hAnsi="Arial" w:cs="Arial"/>
          <w:sz w:val="24"/>
          <w:szCs w:val="24"/>
        </w:rPr>
        <w:t>0,30 = Peso da proposta de preço (30%)</w:t>
      </w:r>
    </w:p>
    <w:p w14:paraId="465CCDF0" w14:textId="77777777" w:rsidR="004E2D5D" w:rsidRPr="004E2D5D" w:rsidRDefault="004E2D5D" w:rsidP="004E2D5D">
      <w:pPr>
        <w:suppressAutoHyphens/>
        <w:spacing w:after="0" w:line="360" w:lineRule="auto"/>
        <w:jc w:val="both"/>
        <w:rPr>
          <w:rFonts w:ascii="Arial" w:hAnsi="Arial" w:cs="Arial"/>
          <w:sz w:val="24"/>
          <w:szCs w:val="24"/>
        </w:rPr>
      </w:pPr>
    </w:p>
    <w:p w14:paraId="7C3FC3A6" w14:textId="34CE58EB" w:rsidR="004E2D5D" w:rsidRPr="004E2D5D" w:rsidRDefault="004E2D5D" w:rsidP="004E2D5D">
      <w:pPr>
        <w:suppressAutoHyphens/>
        <w:spacing w:after="0" w:line="360" w:lineRule="auto"/>
        <w:jc w:val="both"/>
        <w:rPr>
          <w:rFonts w:ascii="Arial" w:hAnsi="Arial" w:cs="Arial"/>
          <w:sz w:val="24"/>
          <w:szCs w:val="24"/>
        </w:rPr>
      </w:pPr>
      <w:r w:rsidRPr="004E2D5D">
        <w:rPr>
          <w:rFonts w:ascii="Arial" w:hAnsi="Arial" w:cs="Arial"/>
          <w:sz w:val="24"/>
          <w:szCs w:val="24"/>
        </w:rPr>
        <w:t>10.</w:t>
      </w:r>
      <w:r w:rsidR="00214B81">
        <w:rPr>
          <w:rFonts w:ascii="Arial" w:hAnsi="Arial" w:cs="Arial"/>
          <w:sz w:val="24"/>
          <w:szCs w:val="24"/>
        </w:rPr>
        <w:t>4</w:t>
      </w:r>
      <w:r w:rsidRPr="004E2D5D">
        <w:rPr>
          <w:rFonts w:ascii="Arial" w:hAnsi="Arial" w:cs="Arial"/>
          <w:sz w:val="24"/>
          <w:szCs w:val="24"/>
        </w:rPr>
        <w:t>.</w:t>
      </w:r>
      <w:r w:rsidR="00214B81">
        <w:rPr>
          <w:rFonts w:ascii="Arial" w:hAnsi="Arial" w:cs="Arial"/>
          <w:sz w:val="24"/>
          <w:szCs w:val="24"/>
        </w:rPr>
        <w:t>2</w:t>
      </w:r>
      <w:r w:rsidRPr="004E2D5D">
        <w:rPr>
          <w:rFonts w:ascii="Arial" w:hAnsi="Arial" w:cs="Arial"/>
          <w:sz w:val="24"/>
          <w:szCs w:val="24"/>
        </w:rPr>
        <w:t xml:space="preserve"> – A Nota Técnica (NT) será obtida através da avaliação da Prova de Conceito (POC) e dos critérios técnicos especificados no ANEXO I, sendo a pontuação máxima de 100 (cem) pontos.</w:t>
      </w:r>
    </w:p>
    <w:p w14:paraId="3541A06E" w14:textId="77777777" w:rsidR="004E2D5D" w:rsidRPr="004E2D5D" w:rsidRDefault="004E2D5D" w:rsidP="004E2D5D">
      <w:pPr>
        <w:suppressAutoHyphens/>
        <w:spacing w:after="0" w:line="360" w:lineRule="auto"/>
        <w:jc w:val="both"/>
        <w:rPr>
          <w:rFonts w:ascii="Arial" w:hAnsi="Arial" w:cs="Arial"/>
          <w:sz w:val="24"/>
          <w:szCs w:val="24"/>
        </w:rPr>
      </w:pPr>
    </w:p>
    <w:p w14:paraId="31B46FCF" w14:textId="77397D01" w:rsidR="004E2D5D" w:rsidRPr="004E2D5D" w:rsidRDefault="004E2D5D" w:rsidP="004E2D5D">
      <w:pPr>
        <w:suppressAutoHyphens/>
        <w:spacing w:after="0" w:line="360" w:lineRule="auto"/>
        <w:jc w:val="both"/>
        <w:rPr>
          <w:rFonts w:ascii="Arial" w:hAnsi="Arial" w:cs="Arial"/>
          <w:sz w:val="24"/>
          <w:szCs w:val="24"/>
        </w:rPr>
      </w:pPr>
      <w:r w:rsidRPr="004E2D5D">
        <w:rPr>
          <w:rFonts w:ascii="Arial" w:hAnsi="Arial" w:cs="Arial"/>
          <w:sz w:val="24"/>
          <w:szCs w:val="24"/>
        </w:rPr>
        <w:t>10.</w:t>
      </w:r>
      <w:r w:rsidR="00214B81">
        <w:rPr>
          <w:rFonts w:ascii="Arial" w:hAnsi="Arial" w:cs="Arial"/>
          <w:sz w:val="24"/>
          <w:szCs w:val="24"/>
        </w:rPr>
        <w:t>4.3</w:t>
      </w:r>
      <w:r w:rsidRPr="004E2D5D">
        <w:rPr>
          <w:rFonts w:ascii="Arial" w:hAnsi="Arial" w:cs="Arial"/>
          <w:sz w:val="24"/>
          <w:szCs w:val="24"/>
        </w:rPr>
        <w:t xml:space="preserve"> – A Nota de Preço (NP) será calculada conforme fórmula a seguir:</w:t>
      </w:r>
    </w:p>
    <w:p w14:paraId="7232157D" w14:textId="77777777" w:rsidR="004E2D5D" w:rsidRPr="004E2D5D" w:rsidRDefault="004E2D5D" w:rsidP="004E2D5D">
      <w:pPr>
        <w:suppressAutoHyphens/>
        <w:spacing w:after="0" w:line="360" w:lineRule="auto"/>
        <w:jc w:val="both"/>
        <w:rPr>
          <w:rFonts w:ascii="Arial" w:hAnsi="Arial" w:cs="Arial"/>
          <w:sz w:val="24"/>
          <w:szCs w:val="24"/>
        </w:rPr>
      </w:pPr>
    </w:p>
    <w:p w14:paraId="066F4C95" w14:textId="77777777" w:rsidR="004E2D5D" w:rsidRPr="004E2D5D" w:rsidRDefault="004E2D5D" w:rsidP="004E2D5D">
      <w:pPr>
        <w:suppressAutoHyphens/>
        <w:spacing w:after="0" w:line="360" w:lineRule="auto"/>
        <w:jc w:val="both"/>
        <w:rPr>
          <w:rFonts w:ascii="Arial" w:hAnsi="Arial" w:cs="Arial"/>
          <w:sz w:val="24"/>
          <w:szCs w:val="24"/>
        </w:rPr>
      </w:pPr>
      <w:r w:rsidRPr="004E2D5D">
        <w:rPr>
          <w:rFonts w:ascii="Arial" w:hAnsi="Arial" w:cs="Arial"/>
          <w:sz w:val="24"/>
          <w:szCs w:val="24"/>
        </w:rPr>
        <w:t>NP = (Pm / Pp) × 100</w:t>
      </w:r>
    </w:p>
    <w:p w14:paraId="76D9A074" w14:textId="77777777" w:rsidR="004E2D5D" w:rsidRPr="004E2D5D" w:rsidRDefault="004E2D5D" w:rsidP="004E2D5D">
      <w:pPr>
        <w:suppressAutoHyphens/>
        <w:spacing w:after="0" w:line="360" w:lineRule="auto"/>
        <w:jc w:val="both"/>
        <w:rPr>
          <w:rFonts w:ascii="Arial" w:hAnsi="Arial" w:cs="Arial"/>
          <w:sz w:val="24"/>
          <w:szCs w:val="24"/>
        </w:rPr>
      </w:pPr>
    </w:p>
    <w:p w14:paraId="15ED886A" w14:textId="77777777" w:rsidR="004E2D5D" w:rsidRPr="004E2D5D" w:rsidRDefault="004E2D5D" w:rsidP="004E2D5D">
      <w:pPr>
        <w:suppressAutoHyphens/>
        <w:spacing w:after="0" w:line="360" w:lineRule="auto"/>
        <w:jc w:val="both"/>
        <w:rPr>
          <w:rFonts w:ascii="Arial" w:hAnsi="Arial" w:cs="Arial"/>
          <w:sz w:val="24"/>
          <w:szCs w:val="24"/>
        </w:rPr>
      </w:pPr>
      <w:r w:rsidRPr="004E2D5D">
        <w:rPr>
          <w:rFonts w:ascii="Arial" w:hAnsi="Arial" w:cs="Arial"/>
          <w:sz w:val="24"/>
          <w:szCs w:val="24"/>
        </w:rPr>
        <w:t>Onde:</w:t>
      </w:r>
    </w:p>
    <w:p w14:paraId="5497112A" w14:textId="77777777" w:rsidR="004E2D5D" w:rsidRPr="004E2D5D" w:rsidRDefault="004E2D5D" w:rsidP="004E2D5D">
      <w:pPr>
        <w:suppressAutoHyphens/>
        <w:spacing w:after="0" w:line="360" w:lineRule="auto"/>
        <w:jc w:val="both"/>
        <w:rPr>
          <w:rFonts w:ascii="Arial" w:hAnsi="Arial" w:cs="Arial"/>
          <w:sz w:val="24"/>
          <w:szCs w:val="24"/>
        </w:rPr>
      </w:pPr>
      <w:r w:rsidRPr="004E2D5D">
        <w:rPr>
          <w:rFonts w:ascii="Arial" w:hAnsi="Arial" w:cs="Arial"/>
          <w:sz w:val="24"/>
          <w:szCs w:val="24"/>
        </w:rPr>
        <w:t>NP = Nota de Preço</w:t>
      </w:r>
    </w:p>
    <w:p w14:paraId="427A5D1D" w14:textId="77777777" w:rsidR="004E2D5D" w:rsidRPr="004E2D5D" w:rsidRDefault="004E2D5D" w:rsidP="004E2D5D">
      <w:pPr>
        <w:suppressAutoHyphens/>
        <w:spacing w:after="0" w:line="360" w:lineRule="auto"/>
        <w:jc w:val="both"/>
        <w:rPr>
          <w:rFonts w:ascii="Arial" w:hAnsi="Arial" w:cs="Arial"/>
          <w:sz w:val="24"/>
          <w:szCs w:val="24"/>
        </w:rPr>
      </w:pPr>
      <w:r w:rsidRPr="004E2D5D">
        <w:rPr>
          <w:rFonts w:ascii="Arial" w:hAnsi="Arial" w:cs="Arial"/>
          <w:sz w:val="24"/>
          <w:szCs w:val="24"/>
        </w:rPr>
        <w:t>Pm = Preço da proposta mais vantajosa (menor preço)</w:t>
      </w:r>
    </w:p>
    <w:p w14:paraId="6B52E7BE" w14:textId="77777777" w:rsidR="004E2D5D" w:rsidRPr="004E2D5D" w:rsidRDefault="004E2D5D" w:rsidP="004E2D5D">
      <w:pPr>
        <w:suppressAutoHyphens/>
        <w:spacing w:after="0" w:line="360" w:lineRule="auto"/>
        <w:jc w:val="both"/>
        <w:rPr>
          <w:rFonts w:ascii="Arial" w:hAnsi="Arial" w:cs="Arial"/>
          <w:sz w:val="24"/>
          <w:szCs w:val="24"/>
        </w:rPr>
      </w:pPr>
      <w:r w:rsidRPr="004E2D5D">
        <w:rPr>
          <w:rFonts w:ascii="Arial" w:hAnsi="Arial" w:cs="Arial"/>
          <w:sz w:val="24"/>
          <w:szCs w:val="24"/>
        </w:rPr>
        <w:t>Pp = Preço da proposta em análise</w:t>
      </w:r>
    </w:p>
    <w:p w14:paraId="6691456E" w14:textId="77777777" w:rsidR="004E2D5D" w:rsidRPr="004E2D5D" w:rsidRDefault="004E2D5D" w:rsidP="004E2D5D">
      <w:pPr>
        <w:suppressAutoHyphens/>
        <w:spacing w:after="0" w:line="360" w:lineRule="auto"/>
        <w:jc w:val="both"/>
        <w:rPr>
          <w:rFonts w:ascii="Arial" w:hAnsi="Arial" w:cs="Arial"/>
          <w:sz w:val="24"/>
          <w:szCs w:val="24"/>
        </w:rPr>
      </w:pPr>
    </w:p>
    <w:p w14:paraId="759ABD8B" w14:textId="133F5876" w:rsidR="004E2D5D" w:rsidRPr="004E2D5D" w:rsidRDefault="004E2D5D" w:rsidP="004E2D5D">
      <w:pPr>
        <w:suppressAutoHyphens/>
        <w:spacing w:after="0" w:line="360" w:lineRule="auto"/>
        <w:jc w:val="both"/>
        <w:rPr>
          <w:rFonts w:ascii="Arial" w:hAnsi="Arial" w:cs="Arial"/>
          <w:sz w:val="24"/>
          <w:szCs w:val="24"/>
        </w:rPr>
      </w:pPr>
      <w:r w:rsidRPr="004E2D5D">
        <w:rPr>
          <w:rFonts w:ascii="Arial" w:hAnsi="Arial" w:cs="Arial"/>
          <w:sz w:val="24"/>
          <w:szCs w:val="24"/>
        </w:rPr>
        <w:t>10.</w:t>
      </w:r>
      <w:r w:rsidR="00AA4F06">
        <w:rPr>
          <w:rFonts w:ascii="Arial" w:hAnsi="Arial" w:cs="Arial"/>
          <w:sz w:val="24"/>
          <w:szCs w:val="24"/>
        </w:rPr>
        <w:t>4.3</w:t>
      </w:r>
      <w:r w:rsidRPr="004E2D5D">
        <w:rPr>
          <w:rFonts w:ascii="Arial" w:hAnsi="Arial" w:cs="Arial"/>
          <w:sz w:val="24"/>
          <w:szCs w:val="24"/>
        </w:rPr>
        <w:t>.1 – A proposta com o menor preço receberá nota 10</w:t>
      </w:r>
      <w:r w:rsidR="008F7F6F">
        <w:rPr>
          <w:rFonts w:ascii="Arial" w:hAnsi="Arial" w:cs="Arial"/>
          <w:sz w:val="24"/>
          <w:szCs w:val="24"/>
        </w:rPr>
        <w:t>0</w:t>
      </w:r>
      <w:r w:rsidRPr="004E2D5D">
        <w:rPr>
          <w:rFonts w:ascii="Arial" w:hAnsi="Arial" w:cs="Arial"/>
          <w:sz w:val="24"/>
          <w:szCs w:val="24"/>
        </w:rPr>
        <w:t xml:space="preserve"> (</w:t>
      </w:r>
      <w:r w:rsidR="008F7F6F">
        <w:rPr>
          <w:rFonts w:ascii="Arial" w:hAnsi="Arial" w:cs="Arial"/>
          <w:sz w:val="24"/>
          <w:szCs w:val="24"/>
        </w:rPr>
        <w:t>cem</w:t>
      </w:r>
      <w:r w:rsidRPr="004E2D5D">
        <w:rPr>
          <w:rFonts w:ascii="Arial" w:hAnsi="Arial" w:cs="Arial"/>
          <w:sz w:val="24"/>
          <w:szCs w:val="24"/>
        </w:rPr>
        <w:t>), e as demais propostas receberão notas proporcionalmente menores, conforme a fórmula acima.</w:t>
      </w:r>
    </w:p>
    <w:p w14:paraId="706F2F49" w14:textId="06B3B2F1" w:rsidR="004E2D5D" w:rsidRDefault="004E2D5D" w:rsidP="004E2D5D">
      <w:pPr>
        <w:suppressAutoHyphens/>
        <w:spacing w:after="0" w:line="360" w:lineRule="auto"/>
        <w:jc w:val="both"/>
        <w:rPr>
          <w:rFonts w:ascii="Arial" w:hAnsi="Arial" w:cs="Arial"/>
          <w:sz w:val="24"/>
          <w:szCs w:val="24"/>
        </w:rPr>
      </w:pPr>
      <w:r w:rsidRPr="004E2D5D">
        <w:rPr>
          <w:rFonts w:ascii="Arial" w:hAnsi="Arial" w:cs="Arial"/>
          <w:sz w:val="24"/>
          <w:szCs w:val="24"/>
        </w:rPr>
        <w:t>10.</w:t>
      </w:r>
      <w:r w:rsidR="00AA4F06">
        <w:rPr>
          <w:rFonts w:ascii="Arial" w:hAnsi="Arial" w:cs="Arial"/>
          <w:sz w:val="24"/>
          <w:szCs w:val="24"/>
        </w:rPr>
        <w:t>4</w:t>
      </w:r>
      <w:r w:rsidRPr="004E2D5D">
        <w:rPr>
          <w:rFonts w:ascii="Arial" w:hAnsi="Arial" w:cs="Arial"/>
          <w:sz w:val="24"/>
          <w:szCs w:val="24"/>
        </w:rPr>
        <w:t>.</w:t>
      </w:r>
      <w:r w:rsidR="00AA4F06">
        <w:rPr>
          <w:rFonts w:ascii="Arial" w:hAnsi="Arial" w:cs="Arial"/>
          <w:sz w:val="24"/>
          <w:szCs w:val="24"/>
        </w:rPr>
        <w:t>4</w:t>
      </w:r>
      <w:r w:rsidRPr="004E2D5D">
        <w:rPr>
          <w:rFonts w:ascii="Arial" w:hAnsi="Arial" w:cs="Arial"/>
          <w:sz w:val="24"/>
          <w:szCs w:val="24"/>
        </w:rPr>
        <w:t xml:space="preserve"> – A proposta com a maior Pontuação Final (PF) será considerada vencedora, desde que tenha sido aprovada na Prova de Conceito (POC) conforme critérios estabelecidos no ANEXO I.</w:t>
      </w:r>
    </w:p>
    <w:p w14:paraId="2DB47FFE" w14:textId="356A13FD" w:rsidR="00544171" w:rsidRPr="004E2D5D" w:rsidRDefault="00544171" w:rsidP="004E2D5D">
      <w:pPr>
        <w:suppressAutoHyphens/>
        <w:spacing w:after="0" w:line="360" w:lineRule="auto"/>
        <w:jc w:val="both"/>
        <w:rPr>
          <w:rFonts w:ascii="Arial" w:hAnsi="Arial" w:cs="Arial"/>
          <w:sz w:val="24"/>
          <w:szCs w:val="24"/>
        </w:rPr>
      </w:pPr>
      <w:r w:rsidRPr="00544171">
        <w:rPr>
          <w:rFonts w:ascii="Arial" w:hAnsi="Arial" w:cs="Arial"/>
          <w:sz w:val="24"/>
          <w:szCs w:val="24"/>
        </w:rPr>
        <w:t>10.</w:t>
      </w:r>
      <w:r w:rsidR="00AA4F06">
        <w:rPr>
          <w:rFonts w:ascii="Arial" w:hAnsi="Arial" w:cs="Arial"/>
          <w:sz w:val="24"/>
          <w:szCs w:val="24"/>
        </w:rPr>
        <w:t>4.4.1</w:t>
      </w:r>
      <w:r w:rsidRPr="00544171">
        <w:rPr>
          <w:rFonts w:ascii="Arial" w:hAnsi="Arial" w:cs="Arial"/>
          <w:sz w:val="24"/>
          <w:szCs w:val="24"/>
        </w:rPr>
        <w:t xml:space="preserve"> – Considera-se aprovada na POC a proposta que atingir Nota Final ≥ 7</w:t>
      </w:r>
      <w:r w:rsidR="00A812EB">
        <w:rPr>
          <w:rFonts w:ascii="Arial" w:hAnsi="Arial" w:cs="Arial"/>
          <w:sz w:val="24"/>
          <w:szCs w:val="24"/>
        </w:rPr>
        <w:t>0</w:t>
      </w:r>
      <w:r w:rsidRPr="00544171">
        <w:rPr>
          <w:rFonts w:ascii="Arial" w:hAnsi="Arial" w:cs="Arial"/>
          <w:sz w:val="24"/>
          <w:szCs w:val="24"/>
        </w:rPr>
        <w:t xml:space="preserve"> (sete</w:t>
      </w:r>
      <w:r w:rsidR="00A812EB">
        <w:rPr>
          <w:rFonts w:ascii="Arial" w:hAnsi="Arial" w:cs="Arial"/>
          <w:sz w:val="24"/>
          <w:szCs w:val="24"/>
        </w:rPr>
        <w:t>nta</w:t>
      </w:r>
      <w:r w:rsidRPr="00544171">
        <w:rPr>
          <w:rFonts w:ascii="Arial" w:hAnsi="Arial" w:cs="Arial"/>
          <w:sz w:val="24"/>
          <w:szCs w:val="24"/>
        </w:rPr>
        <w:t>) e nota mínima de 60 (se</w:t>
      </w:r>
      <w:r w:rsidR="00A812EB">
        <w:rPr>
          <w:rFonts w:ascii="Arial" w:hAnsi="Arial" w:cs="Arial"/>
          <w:sz w:val="24"/>
          <w:szCs w:val="24"/>
        </w:rPr>
        <w:t>ssenta</w:t>
      </w:r>
      <w:r w:rsidRPr="00544171">
        <w:rPr>
          <w:rFonts w:ascii="Arial" w:hAnsi="Arial" w:cs="Arial"/>
          <w:sz w:val="24"/>
          <w:szCs w:val="24"/>
        </w:rPr>
        <w:t>) em cada critério, conforme rubrica de pontuação estabelecida no ANEXO I, seção 4.</w:t>
      </w:r>
    </w:p>
    <w:p w14:paraId="25FE402D" w14:textId="0A55985C" w:rsidR="005E2773" w:rsidRDefault="004E2D5D" w:rsidP="004E2D5D">
      <w:pPr>
        <w:suppressAutoHyphens/>
        <w:spacing w:after="0" w:line="360" w:lineRule="auto"/>
        <w:jc w:val="both"/>
        <w:rPr>
          <w:rFonts w:ascii="Arial" w:hAnsi="Arial" w:cs="Arial"/>
          <w:sz w:val="24"/>
          <w:szCs w:val="24"/>
        </w:rPr>
      </w:pPr>
      <w:r w:rsidRPr="004E2D5D">
        <w:rPr>
          <w:rFonts w:ascii="Arial" w:hAnsi="Arial" w:cs="Arial"/>
          <w:sz w:val="24"/>
          <w:szCs w:val="24"/>
        </w:rPr>
        <w:t>10.</w:t>
      </w:r>
      <w:r w:rsidR="00AA4F06">
        <w:rPr>
          <w:rFonts w:ascii="Arial" w:hAnsi="Arial" w:cs="Arial"/>
          <w:sz w:val="24"/>
          <w:szCs w:val="24"/>
        </w:rPr>
        <w:t>4</w:t>
      </w:r>
      <w:r w:rsidRPr="004E2D5D">
        <w:rPr>
          <w:rFonts w:ascii="Arial" w:hAnsi="Arial" w:cs="Arial"/>
          <w:sz w:val="24"/>
          <w:szCs w:val="24"/>
        </w:rPr>
        <w:t>.</w:t>
      </w:r>
      <w:r w:rsidR="00AA4F06">
        <w:rPr>
          <w:rFonts w:ascii="Arial" w:hAnsi="Arial" w:cs="Arial"/>
          <w:sz w:val="24"/>
          <w:szCs w:val="24"/>
        </w:rPr>
        <w:t>5</w:t>
      </w:r>
      <w:r w:rsidRPr="004E2D5D">
        <w:rPr>
          <w:rFonts w:ascii="Arial" w:hAnsi="Arial" w:cs="Arial"/>
          <w:sz w:val="24"/>
          <w:szCs w:val="24"/>
        </w:rPr>
        <w:t xml:space="preserve"> – Em caso de empate na Pontuação Final (PF), será aplicado o critério de desempate conforme </w:t>
      </w:r>
      <w:r w:rsidR="00921D14">
        <w:rPr>
          <w:rFonts w:ascii="Arial" w:hAnsi="Arial" w:cs="Arial"/>
          <w:sz w:val="24"/>
          <w:szCs w:val="24"/>
        </w:rPr>
        <w:t>ANEXO II</w:t>
      </w:r>
      <w:r w:rsidRPr="004E2D5D">
        <w:rPr>
          <w:rFonts w:ascii="Arial" w:hAnsi="Arial" w:cs="Arial"/>
          <w:sz w:val="24"/>
          <w:szCs w:val="24"/>
        </w:rPr>
        <w:t xml:space="preserve"> deste Termo de Referência.</w:t>
      </w:r>
      <w:r w:rsidR="00F86224">
        <w:rPr>
          <w:rFonts w:ascii="Arial" w:hAnsi="Arial" w:cs="Arial"/>
          <w:sz w:val="24"/>
          <w:szCs w:val="24"/>
        </w:rPr>
        <w:t xml:space="preserve"> </w:t>
      </w:r>
    </w:p>
    <w:p w14:paraId="77154193" w14:textId="77777777" w:rsidR="002B77AE" w:rsidRPr="00372F27" w:rsidRDefault="002B77AE" w:rsidP="00492383">
      <w:pPr>
        <w:suppressAutoHyphens/>
        <w:spacing w:after="0" w:line="360" w:lineRule="auto"/>
        <w:jc w:val="both"/>
        <w:rPr>
          <w:rFonts w:ascii="Arial" w:hAnsi="Arial" w:cs="Arial"/>
          <w:sz w:val="24"/>
          <w:szCs w:val="24"/>
        </w:rPr>
      </w:pPr>
    </w:p>
    <w:p w14:paraId="38E563E1" w14:textId="77777777" w:rsidR="00A02FAB" w:rsidRDefault="00240635" w:rsidP="006F4049">
      <w:pPr>
        <w:autoSpaceDE w:val="0"/>
        <w:autoSpaceDN w:val="0"/>
        <w:adjustRightInd w:val="0"/>
        <w:spacing w:after="0" w:line="360" w:lineRule="auto"/>
        <w:jc w:val="both"/>
        <w:rPr>
          <w:rFonts w:ascii="Arial" w:hAnsi="Arial" w:cs="Arial"/>
          <w:b/>
          <w:sz w:val="24"/>
          <w:szCs w:val="24"/>
          <w:lang w:eastAsia="ar-SA"/>
        </w:rPr>
      </w:pPr>
      <w:r>
        <w:rPr>
          <w:rFonts w:ascii="Arial" w:hAnsi="Arial" w:cs="Arial"/>
          <w:b/>
          <w:sz w:val="24"/>
          <w:szCs w:val="24"/>
          <w:lang w:eastAsia="ar-SA"/>
        </w:rPr>
        <w:t>11</w:t>
      </w:r>
      <w:r w:rsidR="00A02FAB">
        <w:rPr>
          <w:rFonts w:ascii="Arial" w:hAnsi="Arial" w:cs="Arial"/>
          <w:b/>
          <w:sz w:val="24"/>
          <w:szCs w:val="24"/>
          <w:lang w:eastAsia="ar-SA"/>
        </w:rPr>
        <w:t xml:space="preserve">. </w:t>
      </w:r>
      <w:r w:rsidR="00A02FAB" w:rsidRPr="00437C24">
        <w:rPr>
          <w:rFonts w:ascii="Arial" w:hAnsi="Arial" w:cs="Arial"/>
          <w:b/>
          <w:sz w:val="24"/>
          <w:szCs w:val="24"/>
          <w:lang w:eastAsia="ar-SA"/>
        </w:rPr>
        <w:t>PENALIDADES</w:t>
      </w:r>
    </w:p>
    <w:p w14:paraId="5335923E" w14:textId="77777777" w:rsidR="006F4049" w:rsidRPr="00437C24" w:rsidRDefault="006F4049" w:rsidP="006F4049">
      <w:pPr>
        <w:autoSpaceDE w:val="0"/>
        <w:autoSpaceDN w:val="0"/>
        <w:adjustRightInd w:val="0"/>
        <w:spacing w:after="0" w:line="360" w:lineRule="auto"/>
        <w:jc w:val="both"/>
        <w:rPr>
          <w:rFonts w:ascii="Arial" w:hAnsi="Arial" w:cs="Arial"/>
          <w:b/>
          <w:sz w:val="24"/>
          <w:szCs w:val="24"/>
          <w:lang w:eastAsia="ar-SA"/>
        </w:rPr>
      </w:pPr>
    </w:p>
    <w:p w14:paraId="493836C1" w14:textId="77777777" w:rsidR="00301F02" w:rsidRPr="00AD3218" w:rsidRDefault="00301F02" w:rsidP="00301F02">
      <w:pPr>
        <w:tabs>
          <w:tab w:val="num" w:pos="0"/>
          <w:tab w:val="left" w:pos="567"/>
        </w:tabs>
        <w:suppressAutoHyphens/>
        <w:spacing w:before="120" w:after="0" w:line="360" w:lineRule="auto"/>
        <w:jc w:val="both"/>
        <w:rPr>
          <w:rFonts w:ascii="Arial" w:eastAsia="Arial Unicode MS" w:hAnsi="Arial" w:cs="Arial"/>
          <w:bCs/>
          <w:sz w:val="24"/>
          <w:szCs w:val="24"/>
        </w:rPr>
      </w:pPr>
      <w:r>
        <w:rPr>
          <w:rFonts w:ascii="Arial" w:eastAsia="Arial Unicode MS" w:hAnsi="Arial" w:cs="Arial"/>
          <w:bCs/>
          <w:sz w:val="24"/>
          <w:szCs w:val="24"/>
        </w:rPr>
        <w:t>11</w:t>
      </w:r>
      <w:r w:rsidRPr="00AD3218">
        <w:rPr>
          <w:rFonts w:ascii="Arial" w:eastAsia="Arial Unicode MS" w:hAnsi="Arial" w:cs="Arial"/>
          <w:bCs/>
          <w:sz w:val="24"/>
          <w:szCs w:val="24"/>
        </w:rPr>
        <w:t xml:space="preserve">.1. Pelo descumprimento de quaisquer cláusulas ou condições estabelecidas no </w:t>
      </w:r>
      <w:r>
        <w:rPr>
          <w:rFonts w:ascii="Arial" w:eastAsia="Arial Unicode MS" w:hAnsi="Arial" w:cs="Arial"/>
          <w:bCs/>
          <w:sz w:val="24"/>
          <w:szCs w:val="24"/>
        </w:rPr>
        <w:t xml:space="preserve">edital e seus anexos, inclusive </w:t>
      </w:r>
      <w:r w:rsidRPr="00AD3218">
        <w:rPr>
          <w:rFonts w:ascii="Arial" w:eastAsia="Arial Unicode MS" w:hAnsi="Arial" w:cs="Arial"/>
          <w:bCs/>
          <w:sz w:val="24"/>
          <w:szCs w:val="24"/>
        </w:rPr>
        <w:t xml:space="preserve">no Contrato, a Contratada ficará sujeita às penalidades previstas no RILC - Regulamento Interno de Licitações, Contratos e </w:t>
      </w:r>
      <w:r w:rsidRPr="00AD3218">
        <w:rPr>
          <w:rFonts w:ascii="Arial" w:eastAsia="Arial Unicode MS" w:hAnsi="Arial" w:cs="Arial"/>
          <w:bCs/>
          <w:sz w:val="24"/>
          <w:szCs w:val="24"/>
        </w:rPr>
        <w:lastRenderedPageBreak/>
        <w:t xml:space="preserve">Convênios da CESAMA, além </w:t>
      </w:r>
      <w:r>
        <w:rPr>
          <w:rFonts w:ascii="Arial" w:eastAsia="Arial Unicode MS" w:hAnsi="Arial" w:cs="Arial"/>
          <w:bCs/>
          <w:sz w:val="24"/>
          <w:szCs w:val="24"/>
        </w:rPr>
        <w:t xml:space="preserve">das previstas neste </w:t>
      </w:r>
      <w:r w:rsidRPr="00AD3218">
        <w:rPr>
          <w:rFonts w:ascii="Arial" w:eastAsia="Arial Unicode MS" w:hAnsi="Arial" w:cs="Arial"/>
          <w:bCs/>
          <w:sz w:val="24"/>
          <w:szCs w:val="24"/>
        </w:rPr>
        <w:t>termo</w:t>
      </w:r>
      <w:r>
        <w:rPr>
          <w:rFonts w:ascii="Arial" w:eastAsia="Arial Unicode MS" w:hAnsi="Arial" w:cs="Arial"/>
          <w:bCs/>
          <w:sz w:val="24"/>
          <w:szCs w:val="24"/>
        </w:rPr>
        <w:t xml:space="preserve"> de referência, no edital e no contrato</w:t>
      </w:r>
      <w:r w:rsidRPr="00AD3218">
        <w:rPr>
          <w:rFonts w:ascii="Arial" w:eastAsia="Arial Unicode MS" w:hAnsi="Arial" w:cs="Arial"/>
          <w:bCs/>
          <w:sz w:val="24"/>
          <w:szCs w:val="24"/>
        </w:rPr>
        <w:t>.</w:t>
      </w:r>
    </w:p>
    <w:p w14:paraId="0C9968FA" w14:textId="77777777" w:rsidR="00301F02" w:rsidRPr="00C149F7" w:rsidRDefault="00301F02"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C149F7">
        <w:rPr>
          <w:rFonts w:ascii="Arial" w:hAnsi="Arial" w:cs="Arial"/>
          <w:sz w:val="24"/>
          <w:szCs w:val="24"/>
          <w:lang w:eastAsia="pt-BR"/>
        </w:rPr>
        <w:t xml:space="preserve">11.1.1 O atraso injustificado na prestação dos serviços sujeita a CONTRATADA ao pagamento de multa de mora </w:t>
      </w:r>
      <w:bookmarkStart w:id="1" w:name="_Hlk156569936"/>
      <w:r w:rsidR="00503917" w:rsidRPr="00497E40">
        <w:rPr>
          <w:rFonts w:ascii="Arial" w:hAnsi="Arial" w:cs="Arial"/>
          <w:sz w:val="24"/>
          <w:szCs w:val="24"/>
          <w:lang w:eastAsia="pt-BR"/>
        </w:rPr>
        <w:t>de 0,5% (zero vírgula cinco por cento)</w:t>
      </w:r>
      <w:r w:rsidR="00503917" w:rsidRPr="00C149F7">
        <w:rPr>
          <w:rFonts w:ascii="Arial" w:hAnsi="Arial" w:cs="Arial"/>
          <w:sz w:val="24"/>
          <w:szCs w:val="24"/>
          <w:lang w:eastAsia="pt-BR"/>
        </w:rPr>
        <w:t xml:space="preserve"> para cada dia de atraso, até o limite de 30% (trinta por cento), </w:t>
      </w:r>
      <w:bookmarkEnd w:id="1"/>
      <w:r w:rsidRPr="00C149F7">
        <w:rPr>
          <w:rFonts w:ascii="Arial" w:hAnsi="Arial" w:cs="Arial"/>
          <w:sz w:val="24"/>
          <w:szCs w:val="24"/>
          <w:lang w:eastAsia="pt-BR"/>
        </w:rPr>
        <w:t>sobre o valor global do Contrato.</w:t>
      </w:r>
    </w:p>
    <w:p w14:paraId="745CF0A5" w14:textId="77777777" w:rsidR="00301F02" w:rsidRPr="00C149F7" w:rsidRDefault="00301F02"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C149F7">
        <w:rPr>
          <w:rFonts w:ascii="Arial" w:eastAsia="Arial Unicode MS" w:hAnsi="Arial" w:cs="Arial"/>
          <w:bCs/>
          <w:sz w:val="24"/>
          <w:szCs w:val="24"/>
        </w:rPr>
        <w:t xml:space="preserve">11.2. Pela inexecução, total ou parcial do Contrato, a CESAMA poderá aplicar à CONTRATADA isoladamente ou cumulativamente: </w:t>
      </w:r>
    </w:p>
    <w:p w14:paraId="2C88E221" w14:textId="77777777" w:rsidR="00301F02" w:rsidRPr="00C149F7" w:rsidRDefault="00301F02"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C149F7">
        <w:rPr>
          <w:rFonts w:ascii="Arial" w:eastAsia="Arial Unicode MS" w:hAnsi="Arial" w:cs="Arial"/>
          <w:bCs/>
          <w:sz w:val="24"/>
          <w:szCs w:val="24"/>
        </w:rPr>
        <w:t>a) advertência;</w:t>
      </w:r>
    </w:p>
    <w:p w14:paraId="1A57CCF4" w14:textId="77777777" w:rsidR="00301F02" w:rsidRPr="00497E40" w:rsidRDefault="00301F02" w:rsidP="00301F02">
      <w:pPr>
        <w:tabs>
          <w:tab w:val="num" w:pos="0"/>
          <w:tab w:val="left" w:pos="567"/>
        </w:tabs>
        <w:suppressAutoHyphens/>
        <w:spacing w:before="120" w:after="0" w:line="360" w:lineRule="auto"/>
        <w:jc w:val="both"/>
        <w:rPr>
          <w:rFonts w:ascii="Arial" w:eastAsia="Arial Unicode MS" w:hAnsi="Arial" w:cs="Arial"/>
          <w:b/>
          <w:bCs/>
          <w:sz w:val="24"/>
          <w:szCs w:val="24"/>
          <w:highlight w:val="yellow"/>
        </w:rPr>
      </w:pPr>
      <w:r w:rsidRPr="00C149F7">
        <w:rPr>
          <w:rFonts w:ascii="Arial" w:eastAsia="Arial Unicode MS" w:hAnsi="Arial" w:cs="Arial"/>
          <w:bCs/>
          <w:sz w:val="24"/>
          <w:szCs w:val="24"/>
        </w:rPr>
        <w:t xml:space="preserve">b) multa meramente moratória, como previsto no </w:t>
      </w:r>
      <w:r w:rsidRPr="00C149F7">
        <w:rPr>
          <w:rFonts w:ascii="Arial" w:eastAsia="Arial Unicode MS" w:hAnsi="Arial" w:cs="Arial"/>
          <w:b/>
          <w:bCs/>
          <w:sz w:val="24"/>
          <w:szCs w:val="24"/>
        </w:rPr>
        <w:t>item 11.1.1</w:t>
      </w:r>
      <w:r w:rsidRPr="00C149F7">
        <w:rPr>
          <w:rFonts w:ascii="Arial" w:eastAsia="Arial Unicode MS" w:hAnsi="Arial" w:cs="Arial"/>
          <w:bCs/>
          <w:sz w:val="24"/>
          <w:szCs w:val="24"/>
        </w:rPr>
        <w:t xml:space="preserve"> ou multa-penalidade de até </w:t>
      </w:r>
      <w:r w:rsidRPr="00497E40">
        <w:rPr>
          <w:rFonts w:ascii="Arial" w:eastAsia="Arial Unicode MS" w:hAnsi="Arial" w:cs="Arial"/>
          <w:bCs/>
          <w:sz w:val="24"/>
          <w:szCs w:val="24"/>
        </w:rPr>
        <w:t>3% (três por cento)</w:t>
      </w:r>
      <w:r w:rsidRPr="00C149F7">
        <w:rPr>
          <w:rFonts w:ascii="Arial" w:eastAsia="Arial Unicode MS" w:hAnsi="Arial" w:cs="Arial"/>
          <w:bCs/>
          <w:sz w:val="24"/>
          <w:szCs w:val="24"/>
        </w:rPr>
        <w:t xml:space="preserve"> sobre o valor do Contrato;</w:t>
      </w:r>
    </w:p>
    <w:p w14:paraId="355E72A0" w14:textId="77777777" w:rsidR="00301F02" w:rsidRPr="00C149F7" w:rsidRDefault="00301F02" w:rsidP="00301F02">
      <w:pPr>
        <w:tabs>
          <w:tab w:val="num" w:pos="0"/>
          <w:tab w:val="left" w:pos="567"/>
        </w:tabs>
        <w:suppressAutoHyphens/>
        <w:spacing w:before="120" w:after="0" w:line="360" w:lineRule="auto"/>
        <w:jc w:val="both"/>
        <w:rPr>
          <w:rFonts w:ascii="Arial" w:eastAsia="Arial Unicode MS" w:hAnsi="Arial" w:cs="Arial"/>
          <w:bCs/>
          <w:sz w:val="24"/>
          <w:szCs w:val="24"/>
        </w:rPr>
      </w:pPr>
      <w:r w:rsidRPr="00C149F7">
        <w:rPr>
          <w:rFonts w:ascii="Arial" w:eastAsia="Arial Unicode MS" w:hAnsi="Arial" w:cs="Arial"/>
          <w:bCs/>
          <w:sz w:val="24"/>
          <w:szCs w:val="24"/>
        </w:rPr>
        <w:t>c) suspensão temporária de participar em licitação e impedimento de contratar com a CESAMA, por prazo não superior a 02 (dois) anos.</w:t>
      </w:r>
    </w:p>
    <w:p w14:paraId="036030A1" w14:textId="77777777" w:rsidR="006F4049" w:rsidRPr="00C149F7" w:rsidRDefault="006F4049" w:rsidP="006F4049">
      <w:pPr>
        <w:spacing w:after="0" w:line="360" w:lineRule="auto"/>
        <w:ind w:firstLine="567"/>
        <w:jc w:val="both"/>
        <w:rPr>
          <w:rFonts w:ascii="Arial" w:eastAsia="Arial Unicode MS" w:hAnsi="Arial" w:cs="Arial"/>
          <w:sz w:val="24"/>
          <w:szCs w:val="24"/>
        </w:rPr>
      </w:pPr>
    </w:p>
    <w:p w14:paraId="1C36556D" w14:textId="77777777" w:rsidR="0094225E" w:rsidRPr="00C149F7" w:rsidRDefault="00240635" w:rsidP="006F4049">
      <w:pPr>
        <w:suppressAutoHyphens/>
        <w:autoSpaceDE w:val="0"/>
        <w:autoSpaceDN w:val="0"/>
        <w:adjustRightInd w:val="0"/>
        <w:spacing w:after="0" w:line="360" w:lineRule="auto"/>
        <w:jc w:val="both"/>
        <w:rPr>
          <w:rFonts w:ascii="Arial" w:hAnsi="Arial" w:cs="Arial"/>
          <w:b/>
          <w:bCs/>
          <w:sz w:val="24"/>
          <w:szCs w:val="24"/>
        </w:rPr>
      </w:pPr>
      <w:r w:rsidRPr="00C149F7">
        <w:rPr>
          <w:rFonts w:ascii="Arial" w:hAnsi="Arial" w:cs="Arial"/>
          <w:b/>
          <w:bCs/>
          <w:sz w:val="24"/>
          <w:szCs w:val="24"/>
        </w:rPr>
        <w:t>12</w:t>
      </w:r>
      <w:r w:rsidR="00897047" w:rsidRPr="00C149F7">
        <w:rPr>
          <w:rFonts w:ascii="Arial" w:hAnsi="Arial" w:cs="Arial"/>
          <w:b/>
          <w:bCs/>
          <w:sz w:val="24"/>
          <w:szCs w:val="24"/>
        </w:rPr>
        <w:t>.</w:t>
      </w:r>
      <w:r w:rsidR="0094225E" w:rsidRPr="00C149F7">
        <w:rPr>
          <w:rFonts w:ascii="Arial" w:hAnsi="Arial" w:cs="Arial"/>
          <w:b/>
          <w:bCs/>
          <w:sz w:val="24"/>
          <w:szCs w:val="24"/>
        </w:rPr>
        <w:t>CONDIÇÕES GERAIS D</w:t>
      </w:r>
      <w:r w:rsidR="00540C93" w:rsidRPr="00C149F7">
        <w:rPr>
          <w:rFonts w:ascii="Arial" w:hAnsi="Arial" w:cs="Arial"/>
          <w:b/>
          <w:bCs/>
          <w:sz w:val="24"/>
          <w:szCs w:val="24"/>
        </w:rPr>
        <w:t>O CONTRATO</w:t>
      </w:r>
    </w:p>
    <w:p w14:paraId="6B77EE44" w14:textId="77777777" w:rsidR="006F4049" w:rsidRPr="00C149F7" w:rsidRDefault="006F4049" w:rsidP="006F4049">
      <w:pPr>
        <w:suppressAutoHyphens/>
        <w:autoSpaceDE w:val="0"/>
        <w:autoSpaceDN w:val="0"/>
        <w:adjustRightInd w:val="0"/>
        <w:spacing w:after="0" w:line="360" w:lineRule="auto"/>
        <w:jc w:val="both"/>
        <w:rPr>
          <w:rFonts w:ascii="Arial" w:hAnsi="Arial" w:cs="Arial"/>
          <w:b/>
          <w:sz w:val="24"/>
          <w:szCs w:val="24"/>
        </w:rPr>
      </w:pPr>
    </w:p>
    <w:p w14:paraId="72FCA554" w14:textId="77777777" w:rsidR="006F4049" w:rsidRPr="00C149F7" w:rsidRDefault="00240635" w:rsidP="006F4049">
      <w:pPr>
        <w:suppressAutoHyphens/>
        <w:autoSpaceDE w:val="0"/>
        <w:autoSpaceDN w:val="0"/>
        <w:adjustRightInd w:val="0"/>
        <w:spacing w:after="0" w:line="360" w:lineRule="auto"/>
        <w:jc w:val="both"/>
        <w:rPr>
          <w:rFonts w:ascii="Arial" w:hAnsi="Arial" w:cs="Arial"/>
          <w:sz w:val="24"/>
          <w:szCs w:val="24"/>
        </w:rPr>
      </w:pPr>
      <w:r w:rsidRPr="00C149F7">
        <w:rPr>
          <w:rFonts w:ascii="Arial" w:hAnsi="Arial" w:cs="Arial"/>
          <w:sz w:val="24"/>
          <w:szCs w:val="24"/>
        </w:rPr>
        <w:t>12</w:t>
      </w:r>
      <w:r w:rsidR="00394BAC" w:rsidRPr="00C149F7">
        <w:rPr>
          <w:rFonts w:ascii="Arial" w:hAnsi="Arial" w:cs="Arial"/>
          <w:sz w:val="24"/>
          <w:szCs w:val="24"/>
        </w:rPr>
        <w:t>.</w:t>
      </w:r>
      <w:r w:rsidR="00625400" w:rsidRPr="00C149F7">
        <w:rPr>
          <w:rFonts w:ascii="Arial" w:hAnsi="Arial" w:cs="Arial"/>
          <w:sz w:val="24"/>
          <w:szCs w:val="24"/>
        </w:rPr>
        <w:t xml:space="preserve">1 </w:t>
      </w:r>
      <w:r w:rsidR="00900BE1" w:rsidRPr="00C149F7">
        <w:rPr>
          <w:rFonts w:ascii="Arial" w:hAnsi="Arial" w:cs="Arial"/>
          <w:sz w:val="24"/>
          <w:szCs w:val="24"/>
        </w:rPr>
        <w:t>O contrato</w:t>
      </w:r>
      <w:r w:rsidR="0094225E" w:rsidRPr="00C149F7">
        <w:rPr>
          <w:rFonts w:ascii="Arial" w:hAnsi="Arial" w:cs="Arial"/>
          <w:sz w:val="24"/>
          <w:szCs w:val="24"/>
        </w:rPr>
        <w:t xml:space="preserve"> obedecerá às disposições da Lei Federal nº13.303 de 30/06/2016 e alterações posteriores, bem como as disposições deste Termo de Referência e preceitos do direito privado, no que concerne à sua execução, alteração, inexecução ou rescisão.</w:t>
      </w:r>
    </w:p>
    <w:p w14:paraId="615F86D1" w14:textId="77777777" w:rsidR="006F4049" w:rsidRPr="00C149F7" w:rsidRDefault="00240635" w:rsidP="006F4049">
      <w:pPr>
        <w:suppressAutoHyphens/>
        <w:autoSpaceDE w:val="0"/>
        <w:autoSpaceDN w:val="0"/>
        <w:adjustRightInd w:val="0"/>
        <w:spacing w:after="0" w:line="360" w:lineRule="auto"/>
        <w:jc w:val="both"/>
        <w:rPr>
          <w:rFonts w:ascii="Arial" w:hAnsi="Arial" w:cs="Arial"/>
          <w:sz w:val="24"/>
          <w:szCs w:val="24"/>
        </w:rPr>
      </w:pPr>
      <w:r w:rsidRPr="00C149F7">
        <w:rPr>
          <w:rFonts w:ascii="Arial" w:hAnsi="Arial" w:cs="Arial"/>
          <w:sz w:val="24"/>
          <w:szCs w:val="24"/>
        </w:rPr>
        <w:t>12</w:t>
      </w:r>
      <w:r w:rsidR="00394BAC" w:rsidRPr="00C149F7">
        <w:rPr>
          <w:rFonts w:ascii="Arial" w:hAnsi="Arial" w:cs="Arial"/>
          <w:sz w:val="24"/>
          <w:szCs w:val="24"/>
        </w:rPr>
        <w:t>.2 São partes integrantes do Contrato, independente de transcrição, o Aviso de Licitação, o Edital e seus anexos, o Termo de Referência e a proposta do licitante vencedor e seus anexos.</w:t>
      </w:r>
    </w:p>
    <w:p w14:paraId="28C3F125" w14:textId="07D19027" w:rsidR="006F4049" w:rsidRPr="00C149F7" w:rsidRDefault="00240635" w:rsidP="006F4049">
      <w:pPr>
        <w:suppressAutoHyphens/>
        <w:autoSpaceDE w:val="0"/>
        <w:autoSpaceDN w:val="0"/>
        <w:adjustRightInd w:val="0"/>
        <w:spacing w:after="0" w:line="360" w:lineRule="auto"/>
        <w:jc w:val="both"/>
        <w:rPr>
          <w:rFonts w:ascii="Arial" w:hAnsi="Arial" w:cs="Arial"/>
          <w:sz w:val="24"/>
          <w:szCs w:val="24"/>
        </w:rPr>
      </w:pPr>
      <w:r w:rsidRPr="00C149F7">
        <w:rPr>
          <w:rFonts w:ascii="Arial" w:hAnsi="Arial" w:cs="Arial"/>
          <w:sz w:val="24"/>
          <w:szCs w:val="24"/>
        </w:rPr>
        <w:t>12</w:t>
      </w:r>
      <w:r w:rsidR="00394BAC" w:rsidRPr="00C149F7">
        <w:rPr>
          <w:rFonts w:ascii="Arial" w:hAnsi="Arial" w:cs="Arial"/>
          <w:sz w:val="24"/>
          <w:szCs w:val="24"/>
        </w:rPr>
        <w:t>.3</w:t>
      </w:r>
      <w:r w:rsidR="00D01710" w:rsidRPr="00C149F7">
        <w:rPr>
          <w:rFonts w:ascii="Arial" w:hAnsi="Arial" w:cs="Arial"/>
          <w:sz w:val="24"/>
          <w:szCs w:val="24"/>
        </w:rPr>
        <w:t xml:space="preserve"> </w:t>
      </w:r>
      <w:r w:rsidR="0094225E" w:rsidRPr="00C149F7">
        <w:rPr>
          <w:rFonts w:ascii="Arial" w:hAnsi="Arial" w:cs="Arial"/>
          <w:sz w:val="24"/>
          <w:szCs w:val="24"/>
        </w:rPr>
        <w:t xml:space="preserve">O prazo de vigência </w:t>
      </w:r>
      <w:r w:rsidR="00540C93" w:rsidRPr="00C149F7">
        <w:rPr>
          <w:rFonts w:ascii="Arial" w:hAnsi="Arial" w:cs="Arial"/>
          <w:sz w:val="24"/>
          <w:szCs w:val="24"/>
        </w:rPr>
        <w:t xml:space="preserve">contratual </w:t>
      </w:r>
      <w:r w:rsidR="0094225E" w:rsidRPr="00C149F7">
        <w:rPr>
          <w:rFonts w:ascii="Arial" w:hAnsi="Arial" w:cs="Arial"/>
          <w:sz w:val="24"/>
          <w:szCs w:val="24"/>
        </w:rPr>
        <w:t xml:space="preserve">é de </w:t>
      </w:r>
      <w:r w:rsidR="002734F3" w:rsidRPr="00497E40">
        <w:rPr>
          <w:rFonts w:ascii="Arial" w:hAnsi="Arial" w:cs="Arial"/>
          <w:b/>
          <w:bCs/>
          <w:sz w:val="24"/>
          <w:szCs w:val="24"/>
        </w:rPr>
        <w:t>12</w:t>
      </w:r>
      <w:r w:rsidR="0094225E" w:rsidRPr="00497E40">
        <w:rPr>
          <w:rFonts w:ascii="Arial" w:hAnsi="Arial" w:cs="Arial"/>
          <w:b/>
          <w:bCs/>
          <w:sz w:val="24"/>
          <w:szCs w:val="24"/>
        </w:rPr>
        <w:t xml:space="preserve"> (</w:t>
      </w:r>
      <w:r w:rsidR="002734F3" w:rsidRPr="00497E40">
        <w:rPr>
          <w:rFonts w:ascii="Arial" w:hAnsi="Arial" w:cs="Arial"/>
          <w:b/>
          <w:bCs/>
          <w:sz w:val="24"/>
          <w:szCs w:val="24"/>
        </w:rPr>
        <w:t>doze</w:t>
      </w:r>
      <w:r w:rsidR="0094225E" w:rsidRPr="00497E40">
        <w:rPr>
          <w:rFonts w:ascii="Arial" w:hAnsi="Arial" w:cs="Arial"/>
          <w:b/>
          <w:bCs/>
          <w:sz w:val="24"/>
          <w:szCs w:val="24"/>
        </w:rPr>
        <w:t>)</w:t>
      </w:r>
      <w:r w:rsidR="00D01710" w:rsidRPr="00497E40">
        <w:rPr>
          <w:rFonts w:ascii="Arial" w:hAnsi="Arial" w:cs="Arial"/>
          <w:b/>
          <w:bCs/>
          <w:sz w:val="24"/>
          <w:szCs w:val="24"/>
        </w:rPr>
        <w:t xml:space="preserve"> </w:t>
      </w:r>
      <w:r w:rsidR="002734F3" w:rsidRPr="00497E40">
        <w:rPr>
          <w:rFonts w:ascii="Arial" w:hAnsi="Arial" w:cs="Arial"/>
          <w:sz w:val="24"/>
          <w:szCs w:val="24"/>
        </w:rPr>
        <w:t>meses</w:t>
      </w:r>
      <w:r w:rsidR="0094225E" w:rsidRPr="00C149F7">
        <w:rPr>
          <w:rFonts w:ascii="Arial" w:hAnsi="Arial" w:cs="Arial"/>
          <w:sz w:val="24"/>
          <w:szCs w:val="24"/>
        </w:rPr>
        <w:t xml:space="preserve"> contados a partir da </w:t>
      </w:r>
      <w:r w:rsidR="00900BE1" w:rsidRPr="00C149F7">
        <w:rPr>
          <w:rFonts w:ascii="Arial" w:hAnsi="Arial" w:cs="Arial"/>
          <w:sz w:val="24"/>
          <w:szCs w:val="24"/>
        </w:rPr>
        <w:t>assinatura do contrato</w:t>
      </w:r>
      <w:r w:rsidR="0094225E" w:rsidRPr="00C149F7">
        <w:rPr>
          <w:rFonts w:ascii="Arial" w:hAnsi="Arial" w:cs="Arial"/>
          <w:sz w:val="24"/>
          <w:szCs w:val="24"/>
        </w:rPr>
        <w:t>.</w:t>
      </w:r>
    </w:p>
    <w:p w14:paraId="435D7C7A" w14:textId="37F7D789" w:rsidR="00473A61" w:rsidRPr="00497E40" w:rsidRDefault="00240635" w:rsidP="00473A61">
      <w:pPr>
        <w:suppressAutoHyphens/>
        <w:autoSpaceDE w:val="0"/>
        <w:autoSpaceDN w:val="0"/>
        <w:adjustRightInd w:val="0"/>
        <w:spacing w:after="0" w:line="360" w:lineRule="auto"/>
        <w:jc w:val="both"/>
        <w:rPr>
          <w:rFonts w:ascii="Arial" w:hAnsi="Arial" w:cs="Arial"/>
          <w:sz w:val="24"/>
          <w:szCs w:val="24"/>
        </w:rPr>
      </w:pPr>
      <w:r w:rsidRPr="007F7660">
        <w:rPr>
          <w:rFonts w:ascii="Arial" w:hAnsi="Arial" w:cs="Arial"/>
          <w:sz w:val="24"/>
          <w:szCs w:val="24"/>
        </w:rPr>
        <w:t>12</w:t>
      </w:r>
      <w:r w:rsidR="00473A61" w:rsidRPr="007F7660">
        <w:rPr>
          <w:rFonts w:ascii="Arial" w:hAnsi="Arial" w:cs="Arial"/>
          <w:sz w:val="24"/>
          <w:szCs w:val="24"/>
        </w:rPr>
        <w:t>.</w:t>
      </w:r>
      <w:r w:rsidR="00420D3B">
        <w:rPr>
          <w:rFonts w:ascii="Arial" w:hAnsi="Arial" w:cs="Arial"/>
          <w:sz w:val="24"/>
          <w:szCs w:val="24"/>
        </w:rPr>
        <w:t>4</w:t>
      </w:r>
      <w:r w:rsidR="00420D3B" w:rsidRPr="007F7660">
        <w:rPr>
          <w:rFonts w:ascii="Arial" w:hAnsi="Arial" w:cs="Arial"/>
          <w:sz w:val="24"/>
          <w:szCs w:val="24"/>
        </w:rPr>
        <w:t xml:space="preserve"> </w:t>
      </w:r>
      <w:r w:rsidR="00473A61" w:rsidRPr="007F7660">
        <w:rPr>
          <w:rFonts w:ascii="Arial" w:hAnsi="Arial" w:cs="Arial"/>
          <w:sz w:val="24"/>
          <w:szCs w:val="24"/>
        </w:rPr>
        <w:t xml:space="preserve">O regime de execução do Contrato será </w:t>
      </w:r>
      <w:r w:rsidR="0052298E" w:rsidRPr="00497E40">
        <w:rPr>
          <w:rFonts w:ascii="Arial" w:eastAsia="Arial Unicode MS" w:hAnsi="Arial" w:cs="Arial"/>
          <w:sz w:val="24"/>
          <w:szCs w:val="24"/>
        </w:rPr>
        <w:t xml:space="preserve">EMPREITADA POR PREÇO </w:t>
      </w:r>
      <w:r w:rsidR="00957611">
        <w:rPr>
          <w:rFonts w:ascii="Arial" w:eastAsia="Arial Unicode MS" w:hAnsi="Arial" w:cs="Arial"/>
          <w:sz w:val="24"/>
          <w:szCs w:val="24"/>
        </w:rPr>
        <w:t>UNITÁRIO</w:t>
      </w:r>
      <w:r w:rsidR="00473A61" w:rsidRPr="00497E40">
        <w:rPr>
          <w:rFonts w:ascii="Arial" w:hAnsi="Arial" w:cs="Arial"/>
          <w:sz w:val="24"/>
          <w:szCs w:val="24"/>
        </w:rPr>
        <w:t>.</w:t>
      </w:r>
    </w:p>
    <w:p w14:paraId="3B904B79" w14:textId="10362489" w:rsidR="00240635" w:rsidRPr="002734F3" w:rsidRDefault="00240635" w:rsidP="006F4049">
      <w:pPr>
        <w:suppressAutoHyphens/>
        <w:autoSpaceDE w:val="0"/>
        <w:autoSpaceDN w:val="0"/>
        <w:adjustRightInd w:val="0"/>
        <w:spacing w:after="0" w:line="360" w:lineRule="auto"/>
        <w:jc w:val="both"/>
        <w:rPr>
          <w:rFonts w:ascii="Arial" w:hAnsi="Arial" w:cs="Arial"/>
          <w:sz w:val="24"/>
          <w:szCs w:val="24"/>
        </w:rPr>
      </w:pPr>
      <w:r w:rsidRPr="002734F3">
        <w:rPr>
          <w:rFonts w:ascii="Arial" w:hAnsi="Arial" w:cs="Arial"/>
          <w:sz w:val="24"/>
          <w:szCs w:val="24"/>
        </w:rPr>
        <w:t>12</w:t>
      </w:r>
      <w:r w:rsidR="00394BAC" w:rsidRPr="002734F3">
        <w:rPr>
          <w:rFonts w:ascii="Arial" w:hAnsi="Arial" w:cs="Arial"/>
          <w:sz w:val="24"/>
          <w:szCs w:val="24"/>
        </w:rPr>
        <w:t>.</w:t>
      </w:r>
      <w:r w:rsidR="00420D3B">
        <w:rPr>
          <w:rFonts w:ascii="Arial" w:hAnsi="Arial" w:cs="Arial"/>
          <w:sz w:val="24"/>
          <w:szCs w:val="24"/>
        </w:rPr>
        <w:t>5</w:t>
      </w:r>
      <w:r w:rsidR="00420D3B" w:rsidRPr="002734F3">
        <w:rPr>
          <w:rFonts w:ascii="Arial" w:hAnsi="Arial" w:cs="Arial"/>
          <w:sz w:val="24"/>
          <w:szCs w:val="24"/>
        </w:rPr>
        <w:t xml:space="preserve"> </w:t>
      </w:r>
      <w:r w:rsidR="00BB5D06" w:rsidRPr="00BB5D06">
        <w:rPr>
          <w:rFonts w:ascii="Arial" w:hAnsi="Arial" w:cs="Arial"/>
          <w:sz w:val="24"/>
          <w:szCs w:val="24"/>
        </w:rPr>
        <w:t>O contrato poderá ser prorrogado, limitado a 05 (cinco) anos, de acordo com o art. 71 da Lei n.º 13.303/2016, por acordo entre as partes, mediante Termo Aditivo, observada a oportunidade e vantajosidade</w:t>
      </w:r>
      <w:r w:rsidR="009667AE" w:rsidRPr="002734F3">
        <w:rPr>
          <w:rFonts w:ascii="Arial" w:hAnsi="Arial" w:cs="Arial"/>
          <w:sz w:val="24"/>
          <w:szCs w:val="24"/>
        </w:rPr>
        <w:t>.</w:t>
      </w:r>
    </w:p>
    <w:p w14:paraId="332086C1" w14:textId="55666C0F" w:rsidR="006F4049" w:rsidRDefault="00240635" w:rsidP="006F4049">
      <w:pPr>
        <w:suppressAutoHyphens/>
        <w:autoSpaceDE w:val="0"/>
        <w:autoSpaceDN w:val="0"/>
        <w:adjustRightInd w:val="0"/>
        <w:spacing w:after="0" w:line="360" w:lineRule="auto"/>
        <w:jc w:val="both"/>
        <w:rPr>
          <w:rFonts w:ascii="Arial" w:hAnsi="Arial" w:cs="Arial"/>
          <w:color w:val="000000" w:themeColor="text1"/>
          <w:sz w:val="24"/>
          <w:szCs w:val="24"/>
        </w:rPr>
      </w:pPr>
      <w:r>
        <w:rPr>
          <w:rFonts w:ascii="Arial" w:hAnsi="Arial" w:cs="Arial"/>
          <w:color w:val="000000" w:themeColor="text1"/>
          <w:sz w:val="24"/>
          <w:szCs w:val="24"/>
        </w:rPr>
        <w:lastRenderedPageBreak/>
        <w:t>12</w:t>
      </w:r>
      <w:r w:rsidR="005B4DE6" w:rsidRPr="00D152B0">
        <w:rPr>
          <w:rFonts w:ascii="Arial" w:hAnsi="Arial" w:cs="Arial"/>
          <w:color w:val="000000" w:themeColor="text1"/>
          <w:sz w:val="24"/>
          <w:szCs w:val="24"/>
        </w:rPr>
        <w:t>.</w:t>
      </w:r>
      <w:r w:rsidR="00420D3B">
        <w:rPr>
          <w:rFonts w:ascii="Arial" w:hAnsi="Arial" w:cs="Arial"/>
          <w:color w:val="000000" w:themeColor="text1"/>
          <w:sz w:val="24"/>
          <w:szCs w:val="24"/>
        </w:rPr>
        <w:t xml:space="preserve">6 </w:t>
      </w:r>
      <w:r w:rsidR="005B4DE6" w:rsidRPr="00D152B0">
        <w:rPr>
          <w:rFonts w:ascii="Arial" w:eastAsia="Arial Unicode MS" w:hAnsi="Arial" w:cs="Arial"/>
          <w:color w:val="000000" w:themeColor="text1"/>
          <w:sz w:val="24"/>
          <w:szCs w:val="24"/>
        </w:rPr>
        <w:t>A CONTRATADA poderá aceitar, nas mesmas condições contratuais, os acréscimos ou supressões no Contrato estabelecidos no art. 81, §1º da Lei Federal nº 13.303/16</w:t>
      </w:r>
      <w:r w:rsidR="005B4DE6" w:rsidRPr="00D152B0">
        <w:rPr>
          <w:rFonts w:ascii="Arial" w:hAnsi="Arial" w:cs="Arial"/>
          <w:color w:val="000000" w:themeColor="text1"/>
          <w:sz w:val="24"/>
          <w:szCs w:val="24"/>
        </w:rPr>
        <w:t>.</w:t>
      </w:r>
    </w:p>
    <w:p w14:paraId="4E9A433C" w14:textId="46245B6E" w:rsidR="006F4049" w:rsidRPr="00D152B0" w:rsidRDefault="00240635" w:rsidP="006F4049">
      <w:pPr>
        <w:suppressAutoHyphens/>
        <w:autoSpaceDE w:val="0"/>
        <w:autoSpaceDN w:val="0"/>
        <w:adjustRightInd w:val="0"/>
        <w:spacing w:after="0" w:line="360" w:lineRule="auto"/>
        <w:jc w:val="both"/>
        <w:rPr>
          <w:rFonts w:ascii="Arial" w:hAnsi="Arial" w:cs="Arial"/>
          <w:color w:val="000000" w:themeColor="text1"/>
          <w:sz w:val="24"/>
          <w:szCs w:val="24"/>
        </w:rPr>
      </w:pPr>
      <w:r w:rsidRPr="00240635">
        <w:rPr>
          <w:rFonts w:ascii="Arial" w:hAnsi="Arial" w:cs="Arial"/>
          <w:color w:val="000000" w:themeColor="text1"/>
          <w:sz w:val="24"/>
          <w:szCs w:val="24"/>
        </w:rPr>
        <w:t>12</w:t>
      </w:r>
      <w:r w:rsidR="005B4DE6" w:rsidRPr="00240635">
        <w:rPr>
          <w:rFonts w:ascii="Arial" w:hAnsi="Arial" w:cs="Arial"/>
          <w:color w:val="000000" w:themeColor="text1"/>
          <w:sz w:val="24"/>
          <w:szCs w:val="24"/>
        </w:rPr>
        <w:t>.</w:t>
      </w:r>
      <w:r w:rsidR="00420D3B">
        <w:rPr>
          <w:rFonts w:ascii="Arial" w:hAnsi="Arial" w:cs="Arial"/>
          <w:color w:val="000000" w:themeColor="text1"/>
          <w:sz w:val="24"/>
          <w:szCs w:val="24"/>
        </w:rPr>
        <w:t>7</w:t>
      </w:r>
      <w:r w:rsidR="00420D3B" w:rsidRPr="00240635">
        <w:rPr>
          <w:rFonts w:ascii="Arial" w:hAnsi="Arial" w:cs="Arial"/>
          <w:color w:val="000000" w:themeColor="text1"/>
          <w:sz w:val="24"/>
          <w:szCs w:val="24"/>
        </w:rPr>
        <w:t xml:space="preserve"> </w:t>
      </w:r>
      <w:r w:rsidR="005B4DE6" w:rsidRPr="00240635">
        <w:rPr>
          <w:rFonts w:ascii="Arial" w:hAnsi="Arial" w:cs="Arial"/>
          <w:color w:val="000000" w:themeColor="text1"/>
          <w:sz w:val="24"/>
          <w:szCs w:val="24"/>
        </w:rPr>
        <w:t xml:space="preserve">Conforme </w:t>
      </w:r>
      <w:r w:rsidRPr="00503917">
        <w:rPr>
          <w:rFonts w:ascii="Arial" w:hAnsi="Arial" w:cs="Arial"/>
          <w:color w:val="000000" w:themeColor="text1"/>
          <w:sz w:val="24"/>
          <w:szCs w:val="24"/>
        </w:rPr>
        <w:t xml:space="preserve">o </w:t>
      </w:r>
      <w:r w:rsidRPr="00503917">
        <w:rPr>
          <w:rFonts w:ascii="Arial" w:hAnsi="Arial" w:cs="Arial"/>
          <w:b/>
          <w:bCs/>
          <w:color w:val="000000" w:themeColor="text1"/>
          <w:sz w:val="24"/>
          <w:szCs w:val="24"/>
        </w:rPr>
        <w:t>art. 105, inciso X</w:t>
      </w:r>
      <w:r w:rsidRPr="00503917">
        <w:rPr>
          <w:rFonts w:ascii="Arial" w:hAnsi="Arial" w:cs="Arial"/>
          <w:color w:val="000000" w:themeColor="text1"/>
          <w:sz w:val="24"/>
          <w:szCs w:val="24"/>
        </w:rPr>
        <w:t>, do Regulamento</w:t>
      </w:r>
      <w:r w:rsidRPr="00240635">
        <w:rPr>
          <w:rFonts w:ascii="Arial" w:hAnsi="Arial" w:cs="Arial"/>
          <w:color w:val="000000" w:themeColor="text1"/>
          <w:sz w:val="24"/>
          <w:szCs w:val="24"/>
        </w:rPr>
        <w:t xml:space="preserve"> Interno de Licitações, Contratos e Convênios da Cesama, toda prorrogação de prazo será justificada por escrito e previamente autorizada pela autoridade competente da CESAMA para celebrar o Contrato</w:t>
      </w:r>
      <w:r w:rsidR="005B4DE6" w:rsidRPr="00240635">
        <w:rPr>
          <w:rFonts w:ascii="Arial" w:hAnsi="Arial" w:cs="Arial"/>
          <w:color w:val="000000" w:themeColor="text1"/>
          <w:sz w:val="24"/>
          <w:szCs w:val="24"/>
        </w:rPr>
        <w:t>.</w:t>
      </w:r>
    </w:p>
    <w:p w14:paraId="0F122C52" w14:textId="1DBBCEA8" w:rsidR="006F4049" w:rsidRDefault="00240635"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12</w:t>
      </w:r>
      <w:r w:rsidR="005B4DE6">
        <w:rPr>
          <w:rFonts w:ascii="Arial" w:hAnsi="Arial" w:cs="Arial"/>
          <w:sz w:val="24"/>
          <w:szCs w:val="24"/>
        </w:rPr>
        <w:t>.</w:t>
      </w:r>
      <w:r w:rsidR="00420D3B">
        <w:rPr>
          <w:rFonts w:ascii="Arial" w:hAnsi="Arial" w:cs="Arial"/>
          <w:sz w:val="24"/>
          <w:szCs w:val="24"/>
        </w:rPr>
        <w:t>8</w:t>
      </w:r>
      <w:r w:rsidR="00420D3B" w:rsidRPr="005B4DE6">
        <w:rPr>
          <w:rFonts w:ascii="Arial" w:hAnsi="Arial" w:cs="Arial"/>
          <w:sz w:val="24"/>
          <w:szCs w:val="24"/>
        </w:rPr>
        <w:t xml:space="preserve"> </w:t>
      </w:r>
      <w:r w:rsidR="005B4DE6" w:rsidRPr="005B4DE6">
        <w:rPr>
          <w:rFonts w:ascii="Arial" w:hAnsi="Arial" w:cs="Arial"/>
          <w:sz w:val="24"/>
          <w:szCs w:val="24"/>
        </w:rPr>
        <w:t>Sempre que for necessário acrescer ou reduzir os valores e/ou prazos contratuais, as modificações procedidas deverão fazer parte de aditamento a ser assinado pelas partes. Eventuais acréscimos nas quantidades do objeto da licitação, quando necessário, poderão ser admitidos desde que autorizados pela CESAMA, com base nos preços unitários contratados.</w:t>
      </w:r>
    </w:p>
    <w:p w14:paraId="473AEFE6" w14:textId="5B8434B1" w:rsidR="006F4049" w:rsidRDefault="00240635"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12</w:t>
      </w:r>
      <w:r w:rsidR="002201A1">
        <w:rPr>
          <w:rFonts w:ascii="Arial" w:hAnsi="Arial" w:cs="Arial"/>
          <w:sz w:val="24"/>
          <w:szCs w:val="24"/>
        </w:rPr>
        <w:t>.</w:t>
      </w:r>
      <w:r w:rsidR="00420D3B">
        <w:rPr>
          <w:rFonts w:ascii="Arial" w:hAnsi="Arial" w:cs="Arial"/>
          <w:sz w:val="24"/>
          <w:szCs w:val="24"/>
        </w:rPr>
        <w:t>9</w:t>
      </w:r>
      <w:r w:rsidR="00420D3B" w:rsidRPr="002201A1">
        <w:rPr>
          <w:rFonts w:ascii="Arial" w:hAnsi="Arial" w:cs="Arial"/>
          <w:sz w:val="24"/>
          <w:szCs w:val="24"/>
        </w:rPr>
        <w:t xml:space="preserve"> </w:t>
      </w:r>
      <w:r w:rsidR="005B4DE6" w:rsidRPr="002201A1">
        <w:rPr>
          <w:rFonts w:ascii="Arial" w:hAnsi="Arial" w:cs="Arial"/>
          <w:sz w:val="24"/>
          <w:szCs w:val="24"/>
        </w:rPr>
        <w:t>Para assinatura do Contrato a empresa deverá comprovar a regularidade de situação perante o INSS, o FGTS e a Justiça do Trabalho, através de certidões dentro do prazo de validade.</w:t>
      </w:r>
    </w:p>
    <w:p w14:paraId="3B12278B" w14:textId="68FB34ED" w:rsidR="006F4049" w:rsidRDefault="00240635"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12</w:t>
      </w:r>
      <w:r w:rsidR="002201A1">
        <w:rPr>
          <w:rFonts w:ascii="Arial" w:hAnsi="Arial" w:cs="Arial"/>
          <w:sz w:val="24"/>
          <w:szCs w:val="24"/>
        </w:rPr>
        <w:t>.</w:t>
      </w:r>
      <w:r w:rsidR="00420D3B">
        <w:rPr>
          <w:rFonts w:ascii="Arial" w:hAnsi="Arial" w:cs="Arial"/>
          <w:sz w:val="24"/>
          <w:szCs w:val="24"/>
        </w:rPr>
        <w:t>10</w:t>
      </w:r>
      <w:r w:rsidR="00420D3B" w:rsidRPr="002201A1">
        <w:rPr>
          <w:rFonts w:ascii="Arial" w:hAnsi="Arial" w:cs="Arial"/>
          <w:sz w:val="24"/>
          <w:szCs w:val="24"/>
        </w:rPr>
        <w:t xml:space="preserve"> </w:t>
      </w:r>
      <w:r w:rsidR="005B4DE6" w:rsidRPr="002201A1">
        <w:rPr>
          <w:rFonts w:ascii="Arial" w:hAnsi="Arial" w:cs="Arial"/>
          <w:sz w:val="24"/>
          <w:szCs w:val="24"/>
        </w:rPr>
        <w:t>Para a efetiva contratação, o licitante vencedor deverá estar quite com a CESAMA, quando sediado ou domiciliado no município de Juiz de Fora/MG. Caso tenha algum débito, o mesmo deverá ser quitado para que o contrato possa ser assinado</w:t>
      </w:r>
      <w:r w:rsidR="002201A1">
        <w:rPr>
          <w:rFonts w:ascii="Arial" w:hAnsi="Arial" w:cs="Arial"/>
          <w:sz w:val="24"/>
          <w:szCs w:val="24"/>
        </w:rPr>
        <w:t>.</w:t>
      </w:r>
    </w:p>
    <w:p w14:paraId="4283C2EF" w14:textId="00DC21CE" w:rsidR="006F4049" w:rsidRPr="00497E40" w:rsidRDefault="00240635" w:rsidP="006F4049">
      <w:pPr>
        <w:suppressAutoHyphens/>
        <w:autoSpaceDE w:val="0"/>
        <w:autoSpaceDN w:val="0"/>
        <w:adjustRightInd w:val="0"/>
        <w:spacing w:after="0" w:line="360" w:lineRule="auto"/>
        <w:jc w:val="both"/>
        <w:rPr>
          <w:rFonts w:ascii="Arial" w:hAnsi="Arial" w:cs="Arial"/>
          <w:sz w:val="24"/>
          <w:szCs w:val="24"/>
        </w:rPr>
      </w:pPr>
      <w:r>
        <w:rPr>
          <w:rFonts w:ascii="Arial" w:hAnsi="Arial" w:cs="Arial"/>
          <w:color w:val="000000" w:themeColor="text1"/>
          <w:sz w:val="24"/>
          <w:szCs w:val="24"/>
        </w:rPr>
        <w:t>12</w:t>
      </w:r>
      <w:r w:rsidR="00394BAC" w:rsidRPr="00394BAC">
        <w:rPr>
          <w:rFonts w:ascii="Arial" w:hAnsi="Arial" w:cs="Arial"/>
          <w:color w:val="000000" w:themeColor="text1"/>
          <w:sz w:val="24"/>
          <w:szCs w:val="24"/>
        </w:rPr>
        <w:t>.</w:t>
      </w:r>
      <w:r w:rsidR="00420D3B">
        <w:rPr>
          <w:rFonts w:ascii="Arial" w:hAnsi="Arial" w:cs="Arial"/>
          <w:color w:val="000000" w:themeColor="text1"/>
          <w:sz w:val="24"/>
          <w:szCs w:val="24"/>
        </w:rPr>
        <w:t xml:space="preserve">11 </w:t>
      </w:r>
      <w:r w:rsidR="00394BAC" w:rsidRPr="00394BAC">
        <w:rPr>
          <w:rFonts w:ascii="Arial" w:hAnsi="Arial" w:cs="Arial"/>
          <w:color w:val="000000" w:themeColor="text1"/>
          <w:sz w:val="24"/>
          <w:szCs w:val="24"/>
        </w:rPr>
        <w:t xml:space="preserve">A empresa Contratada deverá </w:t>
      </w:r>
      <w:r w:rsidR="00394BAC" w:rsidRPr="00497E40">
        <w:rPr>
          <w:rFonts w:ascii="Arial" w:hAnsi="Arial" w:cs="Arial"/>
          <w:sz w:val="24"/>
          <w:szCs w:val="24"/>
        </w:rPr>
        <w:t xml:space="preserve">iniciar a prestação dos serviços, objeto deste Termo de Referência, no prazo de </w:t>
      </w:r>
      <w:r w:rsidR="001858C0" w:rsidRPr="00497E40">
        <w:rPr>
          <w:rFonts w:ascii="Arial" w:hAnsi="Arial" w:cs="Arial"/>
          <w:b/>
          <w:sz w:val="24"/>
          <w:szCs w:val="24"/>
        </w:rPr>
        <w:t xml:space="preserve">15 </w:t>
      </w:r>
      <w:r w:rsidR="00394BAC" w:rsidRPr="00497E40">
        <w:rPr>
          <w:rFonts w:ascii="Arial" w:hAnsi="Arial" w:cs="Arial"/>
          <w:b/>
          <w:sz w:val="24"/>
          <w:szCs w:val="24"/>
        </w:rPr>
        <w:t>(</w:t>
      </w:r>
      <w:r w:rsidR="001858C0" w:rsidRPr="00497E40">
        <w:rPr>
          <w:rFonts w:ascii="Arial" w:hAnsi="Arial" w:cs="Arial"/>
          <w:b/>
          <w:sz w:val="24"/>
          <w:szCs w:val="24"/>
        </w:rPr>
        <w:t>quinze</w:t>
      </w:r>
      <w:r w:rsidR="00394BAC" w:rsidRPr="00497E40">
        <w:rPr>
          <w:rFonts w:ascii="Arial" w:hAnsi="Arial" w:cs="Arial"/>
          <w:b/>
          <w:sz w:val="24"/>
          <w:szCs w:val="24"/>
        </w:rPr>
        <w:t>) dias</w:t>
      </w:r>
      <w:r w:rsidR="00394BAC" w:rsidRPr="00497E40">
        <w:rPr>
          <w:rFonts w:ascii="Arial" w:hAnsi="Arial" w:cs="Arial"/>
          <w:sz w:val="24"/>
          <w:szCs w:val="24"/>
        </w:rPr>
        <w:t>, contados a partir da assinatura do Contrato e/ou da solicitação formal por parte da CESAMA</w:t>
      </w:r>
      <w:r w:rsidR="00B95B0C">
        <w:rPr>
          <w:rFonts w:ascii="Arial" w:hAnsi="Arial" w:cs="Arial"/>
          <w:sz w:val="24"/>
          <w:szCs w:val="24"/>
        </w:rPr>
        <w:t>.</w:t>
      </w:r>
    </w:p>
    <w:p w14:paraId="53DA1095" w14:textId="7F9C71E1" w:rsidR="006F4049" w:rsidRPr="00497E40" w:rsidRDefault="00240635" w:rsidP="006F4049">
      <w:pPr>
        <w:suppressAutoHyphens/>
        <w:autoSpaceDE w:val="0"/>
        <w:autoSpaceDN w:val="0"/>
        <w:adjustRightInd w:val="0"/>
        <w:spacing w:after="0" w:line="360" w:lineRule="auto"/>
        <w:jc w:val="both"/>
        <w:rPr>
          <w:rFonts w:ascii="Arial" w:hAnsi="Arial" w:cs="Arial"/>
          <w:sz w:val="24"/>
          <w:szCs w:val="24"/>
        </w:rPr>
      </w:pPr>
      <w:r w:rsidRPr="00497E40">
        <w:rPr>
          <w:rFonts w:ascii="Arial" w:hAnsi="Arial" w:cs="Arial"/>
          <w:sz w:val="24"/>
          <w:szCs w:val="24"/>
        </w:rPr>
        <w:t>12</w:t>
      </w:r>
      <w:r w:rsidR="005B4DE6" w:rsidRPr="00497E40">
        <w:rPr>
          <w:rFonts w:ascii="Arial" w:hAnsi="Arial" w:cs="Arial"/>
          <w:sz w:val="24"/>
          <w:szCs w:val="24"/>
        </w:rPr>
        <w:t>.</w:t>
      </w:r>
      <w:r w:rsidR="00420D3B" w:rsidRPr="00497E40">
        <w:rPr>
          <w:rFonts w:ascii="Arial" w:hAnsi="Arial" w:cs="Arial"/>
          <w:sz w:val="24"/>
          <w:szCs w:val="24"/>
        </w:rPr>
        <w:t>1</w:t>
      </w:r>
      <w:r w:rsidR="00420D3B">
        <w:rPr>
          <w:rFonts w:ascii="Arial" w:hAnsi="Arial" w:cs="Arial"/>
          <w:sz w:val="24"/>
          <w:szCs w:val="24"/>
        </w:rPr>
        <w:t>2</w:t>
      </w:r>
      <w:r w:rsidR="00420D3B" w:rsidRPr="00497E40">
        <w:rPr>
          <w:rFonts w:ascii="Arial" w:hAnsi="Arial" w:cs="Arial"/>
          <w:sz w:val="24"/>
          <w:szCs w:val="24"/>
        </w:rPr>
        <w:t xml:space="preserve"> </w:t>
      </w:r>
      <w:r w:rsidR="00540C93" w:rsidRPr="00497E40">
        <w:rPr>
          <w:rFonts w:ascii="Arial" w:hAnsi="Arial" w:cs="Arial"/>
          <w:sz w:val="24"/>
          <w:szCs w:val="24"/>
        </w:rPr>
        <w:t>O licitante vencedor se obriga a assinar o Contrato em até 05 (cinco) dias</w:t>
      </w:r>
      <w:r w:rsidR="00540C93" w:rsidRPr="00497E40">
        <w:rPr>
          <w:rFonts w:ascii="Arial" w:hAnsi="Arial" w:cs="Arial"/>
        </w:rPr>
        <w:br/>
      </w:r>
      <w:r w:rsidR="00540C93" w:rsidRPr="00497E40">
        <w:rPr>
          <w:rFonts w:ascii="Arial" w:hAnsi="Arial" w:cs="Arial"/>
          <w:sz w:val="24"/>
          <w:szCs w:val="24"/>
        </w:rPr>
        <w:t>úteis, contados a partir da data do recebimento da notificação da CESAMA,</w:t>
      </w:r>
      <w:r w:rsidR="00540C93" w:rsidRPr="00497E40">
        <w:rPr>
          <w:rFonts w:ascii="Arial" w:hAnsi="Arial" w:cs="Arial"/>
        </w:rPr>
        <w:br/>
      </w:r>
      <w:r w:rsidR="00540C93" w:rsidRPr="00497E40">
        <w:rPr>
          <w:rFonts w:ascii="Arial" w:hAnsi="Arial" w:cs="Arial"/>
          <w:sz w:val="24"/>
          <w:szCs w:val="24"/>
        </w:rPr>
        <w:t>respondendo pelos ônus dos tributos que incidam ou venham a incidir sobre</w:t>
      </w:r>
      <w:r w:rsidR="00540C93" w:rsidRPr="00497E40">
        <w:rPr>
          <w:rFonts w:ascii="Arial" w:hAnsi="Arial" w:cs="Arial"/>
        </w:rPr>
        <w:br/>
      </w:r>
      <w:r w:rsidR="00540C93" w:rsidRPr="00497E40">
        <w:rPr>
          <w:rFonts w:ascii="Arial" w:hAnsi="Arial" w:cs="Arial"/>
          <w:sz w:val="24"/>
          <w:szCs w:val="24"/>
        </w:rPr>
        <w:t>o ato ou instrumento que o formalize</w:t>
      </w:r>
      <w:r w:rsidR="00911979" w:rsidRPr="00497E40">
        <w:rPr>
          <w:rFonts w:ascii="Arial" w:hAnsi="Arial" w:cs="Arial"/>
          <w:sz w:val="24"/>
          <w:szCs w:val="24"/>
        </w:rPr>
        <w:t xml:space="preserve"> conforme </w:t>
      </w:r>
      <w:r w:rsidR="00911979" w:rsidRPr="00497E40">
        <w:rPr>
          <w:rFonts w:ascii="Arial" w:hAnsi="Arial" w:cs="Arial"/>
          <w:b/>
          <w:bCs/>
          <w:sz w:val="24"/>
          <w:szCs w:val="24"/>
        </w:rPr>
        <w:t>art. 60</w:t>
      </w:r>
      <w:r w:rsidR="00911979" w:rsidRPr="00497E40">
        <w:rPr>
          <w:rFonts w:ascii="Arial" w:hAnsi="Arial" w:cs="Arial"/>
          <w:sz w:val="24"/>
          <w:szCs w:val="24"/>
        </w:rPr>
        <w:t xml:space="preserve"> do RILC</w:t>
      </w:r>
      <w:r w:rsidR="00540C93" w:rsidRPr="00497E40">
        <w:rPr>
          <w:rFonts w:ascii="Arial" w:hAnsi="Arial" w:cs="Arial"/>
          <w:sz w:val="24"/>
          <w:szCs w:val="24"/>
        </w:rPr>
        <w:t>.</w:t>
      </w:r>
    </w:p>
    <w:p w14:paraId="6FBB0216" w14:textId="6E9B1E64" w:rsidR="006F4049" w:rsidRPr="00497E40" w:rsidRDefault="00240635" w:rsidP="006F4049">
      <w:pPr>
        <w:suppressAutoHyphens/>
        <w:autoSpaceDE w:val="0"/>
        <w:autoSpaceDN w:val="0"/>
        <w:adjustRightInd w:val="0"/>
        <w:spacing w:after="0" w:line="360" w:lineRule="auto"/>
        <w:jc w:val="both"/>
        <w:rPr>
          <w:rFonts w:ascii="Arial" w:hAnsi="Arial" w:cs="Arial"/>
          <w:sz w:val="24"/>
          <w:szCs w:val="24"/>
        </w:rPr>
      </w:pPr>
      <w:r w:rsidRPr="00497E40">
        <w:rPr>
          <w:rFonts w:ascii="Arial" w:hAnsi="Arial" w:cs="Arial"/>
          <w:sz w:val="24"/>
          <w:szCs w:val="24"/>
        </w:rPr>
        <w:t>12</w:t>
      </w:r>
      <w:r w:rsidR="005B4DE6" w:rsidRPr="00497E40">
        <w:rPr>
          <w:rFonts w:ascii="Arial" w:hAnsi="Arial" w:cs="Arial"/>
          <w:sz w:val="24"/>
          <w:szCs w:val="24"/>
        </w:rPr>
        <w:t>.</w:t>
      </w:r>
      <w:r w:rsidR="00420D3B" w:rsidRPr="00497E40">
        <w:rPr>
          <w:rFonts w:ascii="Arial" w:hAnsi="Arial" w:cs="Arial"/>
          <w:sz w:val="24"/>
          <w:szCs w:val="24"/>
        </w:rPr>
        <w:t>1</w:t>
      </w:r>
      <w:r w:rsidR="00420D3B">
        <w:rPr>
          <w:rFonts w:ascii="Arial" w:hAnsi="Arial" w:cs="Arial"/>
          <w:sz w:val="24"/>
          <w:szCs w:val="24"/>
        </w:rPr>
        <w:t>3</w:t>
      </w:r>
      <w:r w:rsidR="00420D3B" w:rsidRPr="00497E40">
        <w:rPr>
          <w:rFonts w:ascii="Arial" w:hAnsi="Arial" w:cs="Arial"/>
          <w:sz w:val="24"/>
          <w:szCs w:val="24"/>
        </w:rPr>
        <w:t xml:space="preserve"> </w:t>
      </w:r>
      <w:r w:rsidR="00911979" w:rsidRPr="00497E40">
        <w:rPr>
          <w:rFonts w:ascii="Arial" w:hAnsi="Arial" w:cs="Arial"/>
          <w:sz w:val="24"/>
          <w:szCs w:val="24"/>
        </w:rPr>
        <w:t xml:space="preserve">O prazo previsto </w:t>
      </w:r>
      <w:r w:rsidR="00911979" w:rsidRPr="00497E40">
        <w:rPr>
          <w:rFonts w:ascii="Arial" w:hAnsi="Arial" w:cs="Arial"/>
          <w:b/>
          <w:sz w:val="24"/>
          <w:szCs w:val="24"/>
        </w:rPr>
        <w:t xml:space="preserve">item </w:t>
      </w:r>
      <w:r w:rsidRPr="00497E40">
        <w:rPr>
          <w:rFonts w:ascii="Arial" w:hAnsi="Arial" w:cs="Arial"/>
          <w:b/>
          <w:sz w:val="24"/>
          <w:szCs w:val="24"/>
        </w:rPr>
        <w:t>12</w:t>
      </w:r>
      <w:r w:rsidR="005B4DE6" w:rsidRPr="00497E40">
        <w:rPr>
          <w:rFonts w:ascii="Arial" w:hAnsi="Arial" w:cs="Arial"/>
          <w:b/>
          <w:sz w:val="24"/>
          <w:szCs w:val="24"/>
        </w:rPr>
        <w:t>.</w:t>
      </w:r>
      <w:r w:rsidR="0051619C" w:rsidRPr="00497E40">
        <w:rPr>
          <w:rFonts w:ascii="Arial" w:hAnsi="Arial" w:cs="Arial"/>
          <w:b/>
          <w:sz w:val="24"/>
          <w:szCs w:val="24"/>
        </w:rPr>
        <w:t>1</w:t>
      </w:r>
      <w:r w:rsidR="0051619C">
        <w:rPr>
          <w:rFonts w:ascii="Arial" w:hAnsi="Arial" w:cs="Arial"/>
          <w:b/>
          <w:sz w:val="24"/>
          <w:szCs w:val="24"/>
        </w:rPr>
        <w:t>2</w:t>
      </w:r>
      <w:r w:rsidR="0051619C" w:rsidRPr="00497E40">
        <w:rPr>
          <w:rFonts w:ascii="Arial" w:hAnsi="Arial" w:cs="Arial"/>
          <w:sz w:val="24"/>
          <w:szCs w:val="24"/>
        </w:rPr>
        <w:t xml:space="preserve"> </w:t>
      </w:r>
      <w:r w:rsidR="00911979" w:rsidRPr="00497E40">
        <w:rPr>
          <w:rFonts w:ascii="Arial" w:hAnsi="Arial" w:cs="Arial"/>
          <w:sz w:val="24"/>
          <w:szCs w:val="24"/>
        </w:rPr>
        <w:t>poderá ser prorrogado por igual período, mediante justificativa do licitante vencedor e autorização da Cesama.</w:t>
      </w:r>
    </w:p>
    <w:p w14:paraId="744BFDA6" w14:textId="4FE9CE60" w:rsidR="006F4049" w:rsidRPr="00B81466" w:rsidRDefault="00240635" w:rsidP="006F4049">
      <w:pPr>
        <w:suppressAutoHyphens/>
        <w:autoSpaceDE w:val="0"/>
        <w:autoSpaceDN w:val="0"/>
        <w:adjustRightInd w:val="0"/>
        <w:spacing w:after="0" w:line="360" w:lineRule="auto"/>
        <w:jc w:val="both"/>
        <w:rPr>
          <w:rFonts w:ascii="Arial" w:hAnsi="Arial" w:cs="Arial"/>
          <w:sz w:val="24"/>
          <w:szCs w:val="24"/>
          <w:lang w:eastAsia="ar-SA"/>
        </w:rPr>
      </w:pPr>
      <w:r w:rsidRPr="00B81466">
        <w:rPr>
          <w:rFonts w:ascii="Arial" w:hAnsi="Arial" w:cs="Arial"/>
          <w:sz w:val="24"/>
          <w:szCs w:val="24"/>
          <w:lang w:eastAsia="ar-SA"/>
        </w:rPr>
        <w:t>12</w:t>
      </w:r>
      <w:r w:rsidR="005B4DE6" w:rsidRPr="00B81466">
        <w:rPr>
          <w:rFonts w:ascii="Arial" w:hAnsi="Arial" w:cs="Arial"/>
          <w:sz w:val="24"/>
          <w:szCs w:val="24"/>
          <w:lang w:eastAsia="ar-SA"/>
        </w:rPr>
        <w:t>.</w:t>
      </w:r>
      <w:r w:rsidR="002201A1" w:rsidRPr="00B81466">
        <w:rPr>
          <w:rFonts w:ascii="Arial" w:hAnsi="Arial" w:cs="Arial"/>
          <w:sz w:val="24"/>
          <w:szCs w:val="24"/>
          <w:lang w:eastAsia="ar-SA"/>
        </w:rPr>
        <w:t>1</w:t>
      </w:r>
      <w:r w:rsidR="00420D3B">
        <w:rPr>
          <w:rFonts w:ascii="Arial" w:hAnsi="Arial" w:cs="Arial"/>
          <w:sz w:val="24"/>
          <w:szCs w:val="24"/>
          <w:lang w:eastAsia="ar-SA"/>
        </w:rPr>
        <w:t>4</w:t>
      </w:r>
      <w:r w:rsidR="008774B7" w:rsidRPr="00B81466">
        <w:rPr>
          <w:rFonts w:ascii="Arial" w:hAnsi="Arial" w:cs="Arial"/>
          <w:sz w:val="24"/>
          <w:szCs w:val="24"/>
          <w:lang w:eastAsia="ar-SA"/>
        </w:rPr>
        <w:t xml:space="preserve"> </w:t>
      </w:r>
      <w:r w:rsidR="00C44494" w:rsidRPr="00B81466">
        <w:rPr>
          <w:rFonts w:ascii="Arial" w:hAnsi="Arial" w:cs="Arial"/>
          <w:sz w:val="24"/>
          <w:szCs w:val="24"/>
          <w:lang w:eastAsia="ar-SA"/>
        </w:rPr>
        <w:t xml:space="preserve">Decorrido o prazo do </w:t>
      </w:r>
      <w:r w:rsidR="00C44494" w:rsidRPr="00B81466">
        <w:rPr>
          <w:rFonts w:ascii="Arial" w:hAnsi="Arial" w:cs="Arial"/>
          <w:bCs/>
          <w:sz w:val="24"/>
          <w:szCs w:val="24"/>
          <w:lang w:eastAsia="ar-SA"/>
        </w:rPr>
        <w:t>item anterior</w:t>
      </w:r>
      <w:r w:rsidR="00C44494" w:rsidRPr="00B81466">
        <w:rPr>
          <w:rFonts w:ascii="Arial" w:hAnsi="Arial" w:cs="Arial"/>
          <w:sz w:val="24"/>
          <w:szCs w:val="24"/>
          <w:lang w:eastAsia="ar-SA"/>
        </w:rPr>
        <w:t xml:space="preserve"> e não comparecendo o licitante vencedor para a assinatura do Contrato, o mesmo será considerado como desistente.</w:t>
      </w:r>
    </w:p>
    <w:p w14:paraId="224ECCA8" w14:textId="157BEDD2" w:rsidR="005B4DE6" w:rsidRDefault="00240635" w:rsidP="006F4049">
      <w:pPr>
        <w:suppressAutoHyphens/>
        <w:autoSpaceDE w:val="0"/>
        <w:autoSpaceDN w:val="0"/>
        <w:adjustRightInd w:val="0"/>
        <w:spacing w:after="0" w:line="360" w:lineRule="auto"/>
        <w:jc w:val="both"/>
        <w:rPr>
          <w:rFonts w:ascii="Arial" w:hAnsi="Arial" w:cs="Arial"/>
          <w:sz w:val="24"/>
          <w:szCs w:val="24"/>
          <w:lang w:eastAsia="ar-SA"/>
        </w:rPr>
      </w:pPr>
      <w:r w:rsidRPr="00B81466">
        <w:rPr>
          <w:rFonts w:ascii="Arial" w:hAnsi="Arial" w:cs="Arial"/>
          <w:sz w:val="24"/>
          <w:szCs w:val="24"/>
          <w:lang w:eastAsia="ar-SA"/>
        </w:rPr>
        <w:lastRenderedPageBreak/>
        <w:t>12</w:t>
      </w:r>
      <w:r w:rsidR="005B4DE6" w:rsidRPr="00B81466">
        <w:rPr>
          <w:rFonts w:ascii="Arial" w:hAnsi="Arial" w:cs="Arial"/>
          <w:sz w:val="24"/>
          <w:szCs w:val="24"/>
          <w:lang w:eastAsia="ar-SA"/>
        </w:rPr>
        <w:t>.</w:t>
      </w:r>
      <w:r w:rsidR="00420D3B" w:rsidRPr="00B81466">
        <w:rPr>
          <w:rFonts w:ascii="Arial" w:hAnsi="Arial" w:cs="Arial"/>
          <w:sz w:val="24"/>
          <w:szCs w:val="24"/>
          <w:lang w:eastAsia="ar-SA"/>
        </w:rPr>
        <w:t>1</w:t>
      </w:r>
      <w:r w:rsidR="00420D3B">
        <w:rPr>
          <w:rFonts w:ascii="Arial" w:hAnsi="Arial" w:cs="Arial"/>
          <w:sz w:val="24"/>
          <w:szCs w:val="24"/>
          <w:lang w:eastAsia="ar-SA"/>
        </w:rPr>
        <w:t>5</w:t>
      </w:r>
      <w:r w:rsidR="00420D3B" w:rsidRPr="00B81466">
        <w:rPr>
          <w:rFonts w:ascii="Arial" w:hAnsi="Arial" w:cs="Arial"/>
          <w:sz w:val="24"/>
          <w:szCs w:val="24"/>
          <w:lang w:eastAsia="ar-SA"/>
        </w:rPr>
        <w:t xml:space="preserve"> </w:t>
      </w:r>
      <w:r w:rsidR="00C44494" w:rsidRPr="00B81466">
        <w:rPr>
          <w:rFonts w:ascii="Arial" w:hAnsi="Arial" w:cs="Arial"/>
          <w:sz w:val="24"/>
          <w:szCs w:val="24"/>
          <w:lang w:eastAsia="ar-SA"/>
        </w:rPr>
        <w:t xml:space="preserve">Ocorrendo a hipótese descrita no </w:t>
      </w:r>
      <w:r w:rsidR="00C44494" w:rsidRPr="00497E40">
        <w:rPr>
          <w:rFonts w:ascii="Arial" w:hAnsi="Arial" w:cs="Arial"/>
          <w:b/>
          <w:sz w:val="24"/>
          <w:szCs w:val="24"/>
          <w:lang w:eastAsia="ar-SA"/>
        </w:rPr>
        <w:t xml:space="preserve">item </w:t>
      </w:r>
      <w:r w:rsidRPr="00497E40">
        <w:rPr>
          <w:rFonts w:ascii="Arial" w:hAnsi="Arial" w:cs="Arial"/>
          <w:b/>
          <w:sz w:val="24"/>
          <w:szCs w:val="24"/>
          <w:lang w:eastAsia="ar-SA"/>
        </w:rPr>
        <w:t>12</w:t>
      </w:r>
      <w:r w:rsidR="005B4DE6" w:rsidRPr="00497E40">
        <w:rPr>
          <w:rFonts w:ascii="Arial" w:hAnsi="Arial" w:cs="Arial"/>
          <w:b/>
          <w:sz w:val="24"/>
          <w:szCs w:val="24"/>
          <w:lang w:eastAsia="ar-SA"/>
        </w:rPr>
        <w:t>.</w:t>
      </w:r>
      <w:r w:rsidR="00B80635" w:rsidRPr="00497E40">
        <w:rPr>
          <w:rFonts w:ascii="Arial" w:hAnsi="Arial" w:cs="Arial"/>
          <w:b/>
          <w:sz w:val="24"/>
          <w:szCs w:val="24"/>
          <w:lang w:eastAsia="ar-SA"/>
        </w:rPr>
        <w:t>1</w:t>
      </w:r>
      <w:r w:rsidR="00B80635">
        <w:rPr>
          <w:rFonts w:ascii="Arial" w:hAnsi="Arial" w:cs="Arial"/>
          <w:b/>
          <w:sz w:val="24"/>
          <w:szCs w:val="24"/>
          <w:lang w:eastAsia="ar-SA"/>
        </w:rPr>
        <w:t>4</w:t>
      </w:r>
      <w:r w:rsidR="00C44494" w:rsidRPr="00B81466">
        <w:rPr>
          <w:rFonts w:ascii="Arial" w:hAnsi="Arial" w:cs="Arial"/>
          <w:sz w:val="24"/>
          <w:szCs w:val="24"/>
          <w:lang w:eastAsia="ar-SA"/>
        </w:rPr>
        <w:t>,</w:t>
      </w:r>
      <w:r w:rsidR="00C44494" w:rsidRPr="00437C24">
        <w:rPr>
          <w:rFonts w:ascii="Arial" w:hAnsi="Arial" w:cs="Arial"/>
          <w:sz w:val="24"/>
          <w:szCs w:val="24"/>
          <w:lang w:eastAsia="ar-SA"/>
        </w:rPr>
        <w:t xml:space="preserve"> serão convocados, sucessivamente, para contratação os licitantes classificados imediatamente após o desistente, dentro dos prazos e nas mesmas condições do primeiro classificado, inclusive quanto ao preço oferecido, conforme </w:t>
      </w:r>
      <w:r w:rsidR="00865640" w:rsidRPr="00865640">
        <w:rPr>
          <w:rFonts w:ascii="Arial" w:hAnsi="Arial" w:cs="Arial"/>
          <w:sz w:val="24"/>
          <w:szCs w:val="24"/>
          <w:lang w:eastAsia="ar-SA"/>
        </w:rPr>
        <w:t xml:space="preserve">art. 75 da Lei 13.303/2016 ou na impossibilidade de se aplicar o disposto no referido artigo </w:t>
      </w:r>
      <w:r w:rsidR="00C44494" w:rsidRPr="00437C24">
        <w:rPr>
          <w:rFonts w:ascii="Arial" w:hAnsi="Arial" w:cs="Arial"/>
          <w:sz w:val="24"/>
          <w:szCs w:val="24"/>
          <w:lang w:eastAsia="ar-SA"/>
        </w:rPr>
        <w:t>a Cesama deverá revogar a licitação.</w:t>
      </w:r>
    </w:p>
    <w:p w14:paraId="14D0C6CD" w14:textId="77777777" w:rsidR="00577F1B" w:rsidRDefault="00577F1B" w:rsidP="006F4049">
      <w:pPr>
        <w:suppressAutoHyphens/>
        <w:autoSpaceDE w:val="0"/>
        <w:autoSpaceDN w:val="0"/>
        <w:adjustRightInd w:val="0"/>
        <w:spacing w:after="0" w:line="360" w:lineRule="auto"/>
        <w:jc w:val="both"/>
        <w:rPr>
          <w:rFonts w:ascii="Arial" w:hAnsi="Arial" w:cs="Arial"/>
          <w:sz w:val="24"/>
          <w:szCs w:val="24"/>
          <w:lang w:eastAsia="ar-SA"/>
        </w:rPr>
      </w:pPr>
    </w:p>
    <w:p w14:paraId="121C8F9E" w14:textId="77777777" w:rsidR="006F4049" w:rsidRPr="005B4DE6" w:rsidRDefault="006F4049" w:rsidP="006F4049">
      <w:pPr>
        <w:suppressAutoHyphens/>
        <w:autoSpaceDE w:val="0"/>
        <w:autoSpaceDN w:val="0"/>
        <w:adjustRightInd w:val="0"/>
        <w:spacing w:after="0" w:line="360" w:lineRule="auto"/>
        <w:jc w:val="both"/>
        <w:rPr>
          <w:rFonts w:ascii="Arial" w:hAnsi="Arial" w:cs="Arial"/>
          <w:sz w:val="24"/>
          <w:szCs w:val="24"/>
          <w:lang w:eastAsia="ar-SA"/>
        </w:rPr>
      </w:pPr>
    </w:p>
    <w:p w14:paraId="6CBE5AEA" w14:textId="77777777" w:rsidR="005B4DE6" w:rsidRDefault="00240635" w:rsidP="00750C26">
      <w:pPr>
        <w:suppressAutoHyphens/>
        <w:spacing w:after="0" w:line="360" w:lineRule="auto"/>
        <w:jc w:val="both"/>
        <w:rPr>
          <w:rFonts w:ascii="Arial" w:hAnsi="Arial" w:cs="Arial"/>
          <w:b/>
          <w:bCs/>
          <w:sz w:val="24"/>
          <w:szCs w:val="24"/>
        </w:rPr>
      </w:pPr>
      <w:r>
        <w:rPr>
          <w:rFonts w:ascii="Arial" w:hAnsi="Arial" w:cs="Arial"/>
          <w:b/>
          <w:bCs/>
          <w:sz w:val="24"/>
          <w:szCs w:val="24"/>
        </w:rPr>
        <w:t>13</w:t>
      </w:r>
      <w:r w:rsidR="002201A1" w:rsidRPr="002201A1">
        <w:rPr>
          <w:rFonts w:ascii="Arial" w:hAnsi="Arial" w:cs="Arial"/>
          <w:b/>
          <w:bCs/>
          <w:sz w:val="24"/>
          <w:szCs w:val="24"/>
        </w:rPr>
        <w:t xml:space="preserve"> DA INEXECUÇÃO E DA RESCISÃO DO CONTRATO</w:t>
      </w:r>
    </w:p>
    <w:p w14:paraId="5DB2BDE4" w14:textId="77777777" w:rsidR="006F4049" w:rsidRPr="002201A1" w:rsidRDefault="006F4049" w:rsidP="00750C26">
      <w:pPr>
        <w:suppressAutoHyphens/>
        <w:spacing w:after="0" w:line="360" w:lineRule="auto"/>
        <w:jc w:val="both"/>
        <w:rPr>
          <w:rFonts w:ascii="Arial" w:hAnsi="Arial" w:cs="Arial"/>
          <w:b/>
          <w:bCs/>
          <w:sz w:val="24"/>
          <w:szCs w:val="24"/>
        </w:rPr>
      </w:pPr>
    </w:p>
    <w:p w14:paraId="2D2BA979" w14:textId="14283924" w:rsidR="006F4049" w:rsidRDefault="00240635" w:rsidP="00750C26">
      <w:pPr>
        <w:suppressAutoHyphens/>
        <w:autoSpaceDE w:val="0"/>
        <w:autoSpaceDN w:val="0"/>
        <w:adjustRightInd w:val="0"/>
        <w:spacing w:after="0" w:line="360" w:lineRule="auto"/>
        <w:jc w:val="both"/>
        <w:rPr>
          <w:rFonts w:ascii="Arial" w:hAnsi="Arial" w:cs="Arial"/>
          <w:sz w:val="24"/>
          <w:szCs w:val="24"/>
        </w:rPr>
      </w:pPr>
      <w:r>
        <w:rPr>
          <w:rFonts w:ascii="Arial" w:hAnsi="Arial" w:cs="Arial"/>
          <w:sz w:val="24"/>
          <w:szCs w:val="24"/>
        </w:rPr>
        <w:t>13</w:t>
      </w:r>
      <w:r w:rsidR="002201A1">
        <w:rPr>
          <w:rFonts w:ascii="Arial" w:hAnsi="Arial" w:cs="Arial"/>
          <w:sz w:val="24"/>
          <w:szCs w:val="24"/>
        </w:rPr>
        <w:t>.1</w:t>
      </w:r>
      <w:r w:rsidR="008774B7">
        <w:rPr>
          <w:rFonts w:ascii="Arial" w:hAnsi="Arial" w:cs="Arial"/>
          <w:sz w:val="24"/>
          <w:szCs w:val="24"/>
        </w:rPr>
        <w:t xml:space="preserve"> </w:t>
      </w:r>
      <w:r w:rsidR="0094225E" w:rsidRPr="00A17582">
        <w:rPr>
          <w:rFonts w:ascii="Arial" w:hAnsi="Arial" w:cs="Arial"/>
          <w:sz w:val="24"/>
          <w:szCs w:val="24"/>
        </w:rPr>
        <w:t xml:space="preserve">No que se refere </w:t>
      </w:r>
      <w:r w:rsidRPr="00A17582">
        <w:rPr>
          <w:rFonts w:ascii="Arial" w:hAnsi="Arial" w:cs="Arial"/>
          <w:sz w:val="24"/>
          <w:szCs w:val="24"/>
        </w:rPr>
        <w:t>à</w:t>
      </w:r>
      <w:r w:rsidR="0094225E" w:rsidRPr="00A17582">
        <w:rPr>
          <w:rFonts w:ascii="Arial" w:hAnsi="Arial" w:cs="Arial"/>
          <w:sz w:val="24"/>
          <w:szCs w:val="24"/>
        </w:rPr>
        <w:t xml:space="preserve"> inexecução e a rescisão d</w:t>
      </w:r>
      <w:r w:rsidR="00900BE1">
        <w:rPr>
          <w:rFonts w:ascii="Arial" w:hAnsi="Arial" w:cs="Arial"/>
          <w:sz w:val="24"/>
          <w:szCs w:val="24"/>
        </w:rPr>
        <w:t>o contrato</w:t>
      </w:r>
      <w:r w:rsidR="0094225E" w:rsidRPr="00A17582">
        <w:rPr>
          <w:rFonts w:ascii="Arial" w:hAnsi="Arial" w:cs="Arial"/>
          <w:sz w:val="24"/>
          <w:szCs w:val="24"/>
        </w:rPr>
        <w:t>, aplica-se o disposto no</w:t>
      </w:r>
      <w:r w:rsidR="00625400">
        <w:rPr>
          <w:rFonts w:ascii="Arial" w:hAnsi="Arial" w:cs="Arial"/>
          <w:sz w:val="24"/>
          <w:szCs w:val="24"/>
        </w:rPr>
        <w:t xml:space="preserve"> Manual de Convênios e de Gestão e Fiscalização de Contratos, </w:t>
      </w:r>
      <w:r w:rsidR="00473A61">
        <w:rPr>
          <w:rFonts w:ascii="Arial" w:hAnsi="Arial" w:cs="Arial"/>
          <w:sz w:val="24"/>
          <w:szCs w:val="24"/>
        </w:rPr>
        <w:t xml:space="preserve">parte integrante do </w:t>
      </w:r>
      <w:r w:rsidR="0094225E" w:rsidRPr="00A17582">
        <w:rPr>
          <w:rFonts w:ascii="Arial" w:hAnsi="Arial" w:cs="Arial"/>
          <w:sz w:val="24"/>
          <w:szCs w:val="24"/>
        </w:rPr>
        <w:t>Regulamento Interno de Licitações, Contratos e Convênios da Cesama</w:t>
      </w:r>
      <w:r w:rsidR="00473A61">
        <w:rPr>
          <w:rFonts w:ascii="Arial" w:hAnsi="Arial" w:cs="Arial"/>
          <w:sz w:val="24"/>
          <w:szCs w:val="24"/>
        </w:rPr>
        <w:t xml:space="preserve"> (RILC)</w:t>
      </w:r>
      <w:r w:rsidR="0094225E" w:rsidRPr="00A17582">
        <w:rPr>
          <w:rFonts w:ascii="Arial" w:hAnsi="Arial" w:cs="Arial"/>
          <w:sz w:val="24"/>
          <w:szCs w:val="24"/>
        </w:rPr>
        <w:t>.</w:t>
      </w:r>
    </w:p>
    <w:p w14:paraId="7F115208" w14:textId="5956DDAB" w:rsidR="0094225E" w:rsidRPr="00A17582" w:rsidRDefault="00240635" w:rsidP="0083157A">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13</w:t>
      </w:r>
      <w:r w:rsidR="002201A1">
        <w:rPr>
          <w:rFonts w:ascii="Arial" w:hAnsi="Arial" w:cs="Arial"/>
          <w:sz w:val="24"/>
          <w:szCs w:val="24"/>
        </w:rPr>
        <w:t>.2</w:t>
      </w:r>
      <w:r w:rsidR="0093157F">
        <w:rPr>
          <w:rFonts w:ascii="Arial" w:hAnsi="Arial" w:cs="Arial"/>
          <w:sz w:val="24"/>
          <w:szCs w:val="24"/>
        </w:rPr>
        <w:t xml:space="preserve"> </w:t>
      </w:r>
      <w:r w:rsidR="0094225E" w:rsidRPr="00A17582">
        <w:rPr>
          <w:rFonts w:ascii="Arial" w:hAnsi="Arial" w:cs="Arial"/>
          <w:sz w:val="24"/>
          <w:szCs w:val="24"/>
        </w:rPr>
        <w:t>A inexecução total ou parcial d</w:t>
      </w:r>
      <w:r w:rsidR="00900BE1">
        <w:rPr>
          <w:rFonts w:ascii="Arial" w:hAnsi="Arial" w:cs="Arial"/>
          <w:sz w:val="24"/>
          <w:szCs w:val="24"/>
        </w:rPr>
        <w:t>o contrato</w:t>
      </w:r>
      <w:r w:rsidR="0094225E" w:rsidRPr="00A17582">
        <w:rPr>
          <w:rFonts w:ascii="Arial" w:hAnsi="Arial" w:cs="Arial"/>
          <w:sz w:val="24"/>
          <w:szCs w:val="24"/>
        </w:rPr>
        <w:t xml:space="preserve"> poderá ensejar a sua rescisão, com as consequências cabíveis.</w:t>
      </w:r>
    </w:p>
    <w:p w14:paraId="5684FD42" w14:textId="6624E3E1" w:rsidR="0094225E" w:rsidRPr="00A17582" w:rsidRDefault="00240635" w:rsidP="0083157A">
      <w:pPr>
        <w:suppressAutoHyphens/>
        <w:autoSpaceDE w:val="0"/>
        <w:autoSpaceDN w:val="0"/>
        <w:adjustRightInd w:val="0"/>
        <w:spacing w:before="120" w:after="0" w:line="360" w:lineRule="auto"/>
        <w:jc w:val="both"/>
        <w:rPr>
          <w:rFonts w:ascii="Arial" w:hAnsi="Arial" w:cs="Arial"/>
          <w:sz w:val="24"/>
          <w:szCs w:val="24"/>
        </w:rPr>
      </w:pPr>
      <w:r>
        <w:rPr>
          <w:rFonts w:ascii="Arial" w:hAnsi="Arial" w:cs="Arial"/>
          <w:sz w:val="24"/>
          <w:szCs w:val="24"/>
        </w:rPr>
        <w:t>13</w:t>
      </w:r>
      <w:r w:rsidR="002201A1">
        <w:rPr>
          <w:rFonts w:ascii="Arial" w:hAnsi="Arial" w:cs="Arial"/>
          <w:sz w:val="24"/>
          <w:szCs w:val="24"/>
        </w:rPr>
        <w:t>.3</w:t>
      </w:r>
      <w:r w:rsidR="008774B7">
        <w:rPr>
          <w:rFonts w:ascii="Arial" w:hAnsi="Arial" w:cs="Arial"/>
          <w:sz w:val="24"/>
          <w:szCs w:val="24"/>
        </w:rPr>
        <w:t xml:space="preserve"> </w:t>
      </w:r>
      <w:r w:rsidR="0094225E" w:rsidRPr="00A17582">
        <w:rPr>
          <w:rFonts w:ascii="Arial" w:hAnsi="Arial" w:cs="Arial"/>
          <w:sz w:val="24"/>
          <w:szCs w:val="24"/>
        </w:rPr>
        <w:t>Constituem motivo para rescisão d</w:t>
      </w:r>
      <w:r w:rsidR="00900BE1">
        <w:rPr>
          <w:rFonts w:ascii="Arial" w:hAnsi="Arial" w:cs="Arial"/>
          <w:sz w:val="24"/>
          <w:szCs w:val="24"/>
        </w:rPr>
        <w:t>o contrato</w:t>
      </w:r>
      <w:r w:rsidR="0094225E" w:rsidRPr="00A17582">
        <w:rPr>
          <w:rFonts w:ascii="Arial" w:hAnsi="Arial" w:cs="Arial"/>
          <w:sz w:val="24"/>
          <w:szCs w:val="24"/>
        </w:rPr>
        <w:t xml:space="preserve"> os especificados no </w:t>
      </w:r>
      <w:r w:rsidR="00625400">
        <w:rPr>
          <w:rFonts w:ascii="Arial" w:hAnsi="Arial" w:cs="Arial"/>
          <w:sz w:val="24"/>
          <w:szCs w:val="24"/>
        </w:rPr>
        <w:t xml:space="preserve">Manual de Convênios e de Gestão e Fiscalização de Contratos, </w:t>
      </w:r>
      <w:r w:rsidR="00473A61">
        <w:rPr>
          <w:rFonts w:ascii="Arial" w:hAnsi="Arial" w:cs="Arial"/>
          <w:sz w:val="24"/>
          <w:szCs w:val="24"/>
        </w:rPr>
        <w:t>parte integrante do Regulamento Interno de Licitações, Contratos e Convênios da Cesama (RILC)</w:t>
      </w:r>
      <w:r w:rsidR="0094225E" w:rsidRPr="00A17582">
        <w:rPr>
          <w:rFonts w:ascii="Arial" w:hAnsi="Arial" w:cs="Arial"/>
          <w:sz w:val="24"/>
          <w:szCs w:val="24"/>
        </w:rPr>
        <w:t>.</w:t>
      </w:r>
    </w:p>
    <w:p w14:paraId="46F4ACA9" w14:textId="77777777" w:rsidR="0094225E" w:rsidRPr="00A17582" w:rsidRDefault="00240635" w:rsidP="0083157A">
      <w:pPr>
        <w:suppressAutoHyphens/>
        <w:spacing w:before="120" w:after="0" w:line="360" w:lineRule="auto"/>
        <w:jc w:val="both"/>
        <w:rPr>
          <w:rFonts w:ascii="Arial" w:hAnsi="Arial" w:cs="Arial"/>
          <w:sz w:val="24"/>
          <w:szCs w:val="24"/>
        </w:rPr>
      </w:pPr>
      <w:r>
        <w:rPr>
          <w:rFonts w:ascii="Arial" w:hAnsi="Arial" w:cs="Arial"/>
          <w:sz w:val="24"/>
          <w:szCs w:val="24"/>
        </w:rPr>
        <w:t>13</w:t>
      </w:r>
      <w:r w:rsidR="002201A1">
        <w:rPr>
          <w:rFonts w:ascii="Arial" w:hAnsi="Arial" w:cs="Arial"/>
          <w:sz w:val="24"/>
          <w:szCs w:val="24"/>
        </w:rPr>
        <w:t xml:space="preserve">.4 </w:t>
      </w:r>
      <w:r w:rsidR="0094225E" w:rsidRPr="00A17582">
        <w:rPr>
          <w:rFonts w:ascii="Arial" w:hAnsi="Arial" w:cs="Arial"/>
          <w:sz w:val="24"/>
          <w:szCs w:val="24"/>
        </w:rPr>
        <w:t>A rescisão d</w:t>
      </w:r>
      <w:r w:rsidR="00900BE1">
        <w:rPr>
          <w:rFonts w:ascii="Arial" w:hAnsi="Arial" w:cs="Arial"/>
          <w:sz w:val="24"/>
          <w:szCs w:val="24"/>
        </w:rPr>
        <w:t>o contrato</w:t>
      </w:r>
      <w:r w:rsidR="0094225E" w:rsidRPr="00A17582">
        <w:rPr>
          <w:rFonts w:ascii="Arial" w:hAnsi="Arial" w:cs="Arial"/>
          <w:sz w:val="24"/>
          <w:szCs w:val="24"/>
        </w:rPr>
        <w:t xml:space="preserve"> poderá ser: </w:t>
      </w:r>
    </w:p>
    <w:p w14:paraId="3390A783" w14:textId="77777777" w:rsidR="0094225E" w:rsidRPr="00A17582" w:rsidRDefault="00625400" w:rsidP="0083157A">
      <w:pPr>
        <w:spacing w:before="120" w:after="0" w:line="360" w:lineRule="auto"/>
        <w:jc w:val="both"/>
        <w:rPr>
          <w:rFonts w:ascii="Arial" w:hAnsi="Arial" w:cs="Arial"/>
          <w:sz w:val="24"/>
          <w:szCs w:val="24"/>
        </w:rPr>
      </w:pPr>
      <w:r>
        <w:rPr>
          <w:rFonts w:ascii="Arial" w:hAnsi="Arial" w:cs="Arial"/>
          <w:sz w:val="24"/>
          <w:szCs w:val="24"/>
        </w:rPr>
        <w:t xml:space="preserve">I. </w:t>
      </w:r>
      <w:r w:rsidR="0094225E" w:rsidRPr="00A17582">
        <w:rPr>
          <w:rFonts w:ascii="Arial" w:hAnsi="Arial" w:cs="Arial"/>
          <w:sz w:val="24"/>
          <w:szCs w:val="24"/>
        </w:rPr>
        <w:t xml:space="preserve">por ato unilateral e escrito de qualquer das partes; </w:t>
      </w:r>
    </w:p>
    <w:p w14:paraId="4F771771" w14:textId="77777777" w:rsidR="0094225E" w:rsidRPr="00A17582" w:rsidRDefault="00625400" w:rsidP="0083157A">
      <w:pPr>
        <w:spacing w:before="120" w:after="0" w:line="360" w:lineRule="auto"/>
        <w:jc w:val="both"/>
        <w:rPr>
          <w:rFonts w:ascii="Arial" w:hAnsi="Arial" w:cs="Arial"/>
          <w:sz w:val="24"/>
          <w:szCs w:val="24"/>
        </w:rPr>
      </w:pPr>
      <w:r>
        <w:rPr>
          <w:rFonts w:ascii="Arial" w:hAnsi="Arial" w:cs="Arial"/>
          <w:sz w:val="24"/>
          <w:szCs w:val="24"/>
        </w:rPr>
        <w:t xml:space="preserve">II. </w:t>
      </w:r>
      <w:r w:rsidR="0094225E" w:rsidRPr="00A17582">
        <w:rPr>
          <w:rFonts w:ascii="Arial" w:hAnsi="Arial" w:cs="Arial"/>
          <w:sz w:val="24"/>
          <w:szCs w:val="24"/>
        </w:rPr>
        <w:t xml:space="preserve">amigável, por acordo entre as partes, reduzida a termo no processo de contratação, desde que haja conveniência para a Cesama; </w:t>
      </w:r>
    </w:p>
    <w:p w14:paraId="26CB3580" w14:textId="77777777" w:rsidR="0094225E" w:rsidRPr="00A17582" w:rsidRDefault="007D10E1" w:rsidP="0083157A">
      <w:pPr>
        <w:spacing w:before="120" w:after="0" w:line="360" w:lineRule="auto"/>
        <w:jc w:val="both"/>
        <w:rPr>
          <w:rFonts w:ascii="Arial" w:hAnsi="Arial" w:cs="Arial"/>
          <w:sz w:val="24"/>
          <w:szCs w:val="24"/>
        </w:rPr>
      </w:pPr>
      <w:r>
        <w:rPr>
          <w:rFonts w:ascii="Arial" w:hAnsi="Arial" w:cs="Arial"/>
          <w:sz w:val="24"/>
          <w:szCs w:val="24"/>
        </w:rPr>
        <w:t xml:space="preserve">III. </w:t>
      </w:r>
      <w:r w:rsidR="0094225E" w:rsidRPr="00A17582">
        <w:rPr>
          <w:rFonts w:ascii="Arial" w:hAnsi="Arial" w:cs="Arial"/>
          <w:sz w:val="24"/>
          <w:szCs w:val="24"/>
        </w:rPr>
        <w:t xml:space="preserve"> judicial, nos termos da legislação. </w:t>
      </w:r>
    </w:p>
    <w:p w14:paraId="6BC30B8D" w14:textId="43AE36C2" w:rsidR="00A70663" w:rsidRPr="003C3C83" w:rsidRDefault="00240635" w:rsidP="00A70663">
      <w:pPr>
        <w:suppressAutoHyphens/>
        <w:spacing w:before="120" w:after="0" w:line="360" w:lineRule="auto"/>
        <w:jc w:val="both"/>
        <w:rPr>
          <w:rFonts w:ascii="Arial" w:hAnsi="Arial" w:cs="Arial"/>
          <w:sz w:val="24"/>
          <w:szCs w:val="24"/>
        </w:rPr>
      </w:pPr>
      <w:r>
        <w:rPr>
          <w:rFonts w:ascii="Arial" w:hAnsi="Arial" w:cs="Arial"/>
          <w:sz w:val="24"/>
          <w:szCs w:val="24"/>
        </w:rPr>
        <w:t>13</w:t>
      </w:r>
      <w:r w:rsidR="002201A1">
        <w:rPr>
          <w:rFonts w:ascii="Arial" w:hAnsi="Arial" w:cs="Arial"/>
          <w:sz w:val="24"/>
          <w:szCs w:val="24"/>
        </w:rPr>
        <w:t>.5</w:t>
      </w:r>
      <w:r w:rsidR="008774B7">
        <w:rPr>
          <w:rFonts w:ascii="Arial" w:hAnsi="Arial" w:cs="Arial"/>
          <w:sz w:val="24"/>
          <w:szCs w:val="24"/>
        </w:rPr>
        <w:t xml:space="preserve"> </w:t>
      </w:r>
      <w:r w:rsidR="0094225E" w:rsidRPr="00A17582">
        <w:rPr>
          <w:rFonts w:ascii="Arial" w:hAnsi="Arial" w:cs="Arial"/>
          <w:sz w:val="24"/>
          <w:szCs w:val="24"/>
        </w:rPr>
        <w:t xml:space="preserve">A rescisão por ato unilateral a que se refere </w:t>
      </w:r>
      <w:r>
        <w:rPr>
          <w:rFonts w:ascii="Arial" w:hAnsi="Arial" w:cs="Arial"/>
          <w:sz w:val="24"/>
          <w:szCs w:val="24"/>
        </w:rPr>
        <w:t>o inciso I,</w:t>
      </w:r>
      <w:r w:rsidR="0094225E" w:rsidRPr="00A17582">
        <w:rPr>
          <w:rFonts w:ascii="Arial" w:hAnsi="Arial" w:cs="Arial"/>
          <w:sz w:val="24"/>
          <w:szCs w:val="24"/>
        </w:rPr>
        <w:t xml:space="preserve"> do </w:t>
      </w:r>
      <w:r w:rsidR="0094225E" w:rsidRPr="009667AE">
        <w:rPr>
          <w:rFonts w:ascii="Arial" w:hAnsi="Arial" w:cs="Arial"/>
          <w:bCs/>
          <w:sz w:val="24"/>
          <w:szCs w:val="24"/>
        </w:rPr>
        <w:t>item acima</w:t>
      </w:r>
      <w:r w:rsidR="0094225E" w:rsidRPr="00A17582">
        <w:rPr>
          <w:rFonts w:ascii="Arial" w:hAnsi="Arial" w:cs="Arial"/>
          <w:sz w:val="24"/>
          <w:szCs w:val="24"/>
        </w:rPr>
        <w:t xml:space="preserve">, deverá ser precedida de comunicação escrita e fundamentada da parte interessada e ser </w:t>
      </w:r>
      <w:r w:rsidR="0094225E" w:rsidRPr="003C3C83">
        <w:rPr>
          <w:rFonts w:ascii="Arial" w:hAnsi="Arial" w:cs="Arial"/>
          <w:sz w:val="24"/>
          <w:szCs w:val="24"/>
        </w:rPr>
        <w:t xml:space="preserve">enviada </w:t>
      </w:r>
      <w:r w:rsidRPr="003C3C83">
        <w:rPr>
          <w:rFonts w:ascii="Arial" w:hAnsi="Arial" w:cs="Arial"/>
          <w:sz w:val="24"/>
          <w:szCs w:val="24"/>
        </w:rPr>
        <w:t>a</w:t>
      </w:r>
      <w:r w:rsidR="0094225E" w:rsidRPr="003C3C83">
        <w:rPr>
          <w:rFonts w:ascii="Arial" w:hAnsi="Arial" w:cs="Arial"/>
          <w:sz w:val="24"/>
          <w:szCs w:val="24"/>
        </w:rPr>
        <w:t xml:space="preserve"> outra parte com antecedência mínima de </w:t>
      </w:r>
      <w:r w:rsidR="002734F3" w:rsidRPr="00497E40">
        <w:rPr>
          <w:rFonts w:ascii="Arial" w:hAnsi="Arial" w:cs="Arial"/>
          <w:b/>
          <w:sz w:val="24"/>
          <w:szCs w:val="24"/>
        </w:rPr>
        <w:t>90</w:t>
      </w:r>
      <w:r w:rsidR="00B9533E" w:rsidRPr="00497E40">
        <w:rPr>
          <w:rFonts w:ascii="Arial" w:hAnsi="Arial" w:cs="Arial"/>
          <w:b/>
          <w:sz w:val="24"/>
          <w:szCs w:val="24"/>
        </w:rPr>
        <w:t xml:space="preserve"> (</w:t>
      </w:r>
      <w:r w:rsidR="002734F3" w:rsidRPr="00497E40">
        <w:rPr>
          <w:rFonts w:ascii="Arial" w:hAnsi="Arial" w:cs="Arial"/>
          <w:b/>
          <w:sz w:val="24"/>
          <w:szCs w:val="24"/>
        </w:rPr>
        <w:t>noventa</w:t>
      </w:r>
      <w:r w:rsidR="00B9533E" w:rsidRPr="00497E40">
        <w:rPr>
          <w:rFonts w:ascii="Arial" w:hAnsi="Arial" w:cs="Arial"/>
          <w:b/>
          <w:sz w:val="24"/>
          <w:szCs w:val="24"/>
        </w:rPr>
        <w:t>)</w:t>
      </w:r>
      <w:r w:rsidR="008774B7" w:rsidRPr="00497E40">
        <w:rPr>
          <w:rFonts w:ascii="Arial" w:hAnsi="Arial" w:cs="Arial"/>
          <w:b/>
          <w:sz w:val="24"/>
          <w:szCs w:val="24"/>
        </w:rPr>
        <w:t xml:space="preserve"> </w:t>
      </w:r>
      <w:r w:rsidR="0094225E" w:rsidRPr="00497E40">
        <w:rPr>
          <w:rFonts w:ascii="Arial" w:hAnsi="Arial" w:cs="Arial"/>
          <w:b/>
          <w:sz w:val="24"/>
          <w:szCs w:val="24"/>
        </w:rPr>
        <w:t>dias</w:t>
      </w:r>
      <w:r w:rsidR="0094225E" w:rsidRPr="00497E40">
        <w:rPr>
          <w:rFonts w:ascii="Arial" w:hAnsi="Arial" w:cs="Arial"/>
          <w:sz w:val="24"/>
          <w:szCs w:val="24"/>
        </w:rPr>
        <w:t>.</w:t>
      </w:r>
    </w:p>
    <w:p w14:paraId="349F0A19" w14:textId="77777777" w:rsidR="0094225E" w:rsidRPr="00A17582" w:rsidRDefault="00240635" w:rsidP="0083157A">
      <w:pPr>
        <w:suppressAutoHyphens/>
        <w:spacing w:before="120" w:after="0" w:line="360" w:lineRule="auto"/>
        <w:jc w:val="both"/>
        <w:rPr>
          <w:rFonts w:ascii="Arial" w:hAnsi="Arial" w:cs="Arial"/>
          <w:sz w:val="24"/>
          <w:szCs w:val="24"/>
        </w:rPr>
      </w:pPr>
      <w:r>
        <w:rPr>
          <w:rFonts w:ascii="Arial" w:hAnsi="Arial" w:cs="Arial"/>
          <w:sz w:val="24"/>
          <w:szCs w:val="24"/>
        </w:rPr>
        <w:t>13</w:t>
      </w:r>
      <w:r w:rsidR="002201A1">
        <w:rPr>
          <w:rFonts w:ascii="Arial" w:hAnsi="Arial" w:cs="Arial"/>
          <w:sz w:val="24"/>
          <w:szCs w:val="24"/>
        </w:rPr>
        <w:t>.</w:t>
      </w:r>
      <w:r w:rsidR="00A70663">
        <w:rPr>
          <w:rFonts w:ascii="Arial" w:hAnsi="Arial" w:cs="Arial"/>
          <w:sz w:val="24"/>
          <w:szCs w:val="24"/>
        </w:rPr>
        <w:t xml:space="preserve">6 </w:t>
      </w:r>
      <w:r w:rsidR="0094225E" w:rsidRPr="00A17582">
        <w:rPr>
          <w:rFonts w:ascii="Arial" w:hAnsi="Arial" w:cs="Arial"/>
          <w:sz w:val="24"/>
          <w:szCs w:val="24"/>
        </w:rPr>
        <w:t xml:space="preserve">Quando a rescisão ocorrer sem que haja culpa da outra parte contratante, será esta ressarcida dos prejuízos que houver sofrido, regularmente comprovados, e no caso da Contratada poderá ter ainda direito a: </w:t>
      </w:r>
    </w:p>
    <w:p w14:paraId="54532DE2" w14:textId="77777777" w:rsidR="0094225E" w:rsidRPr="00577F1B" w:rsidRDefault="007D10E1" w:rsidP="0083157A">
      <w:pPr>
        <w:spacing w:before="120" w:after="0" w:line="360" w:lineRule="auto"/>
        <w:jc w:val="both"/>
        <w:rPr>
          <w:rFonts w:ascii="Arial" w:hAnsi="Arial" w:cs="Arial"/>
          <w:sz w:val="24"/>
          <w:szCs w:val="24"/>
        </w:rPr>
      </w:pPr>
      <w:r>
        <w:rPr>
          <w:rFonts w:ascii="Arial" w:hAnsi="Arial" w:cs="Arial"/>
          <w:sz w:val="24"/>
          <w:szCs w:val="24"/>
        </w:rPr>
        <w:lastRenderedPageBreak/>
        <w:t xml:space="preserve">I. </w:t>
      </w:r>
      <w:r w:rsidR="0094225E" w:rsidRPr="00A17582">
        <w:rPr>
          <w:rFonts w:ascii="Arial" w:hAnsi="Arial" w:cs="Arial"/>
          <w:sz w:val="24"/>
          <w:szCs w:val="24"/>
        </w:rPr>
        <w:t>devolução da garantia</w:t>
      </w:r>
      <w:r w:rsidR="00A70663">
        <w:rPr>
          <w:rFonts w:ascii="Arial" w:hAnsi="Arial" w:cs="Arial"/>
          <w:sz w:val="24"/>
          <w:szCs w:val="24"/>
        </w:rPr>
        <w:t>, quando houver</w:t>
      </w:r>
      <w:r w:rsidR="0094225E" w:rsidRPr="00A17582">
        <w:rPr>
          <w:rFonts w:ascii="Arial" w:hAnsi="Arial" w:cs="Arial"/>
          <w:sz w:val="24"/>
          <w:szCs w:val="24"/>
        </w:rPr>
        <w:t xml:space="preserve">; </w:t>
      </w:r>
    </w:p>
    <w:p w14:paraId="161417E9" w14:textId="77777777" w:rsidR="0094225E" w:rsidRPr="00577F1B" w:rsidRDefault="007D10E1" w:rsidP="0083157A">
      <w:pPr>
        <w:spacing w:before="120" w:after="0" w:line="360" w:lineRule="auto"/>
        <w:jc w:val="both"/>
        <w:rPr>
          <w:rFonts w:ascii="Arial" w:hAnsi="Arial" w:cs="Arial"/>
          <w:sz w:val="24"/>
          <w:szCs w:val="24"/>
        </w:rPr>
      </w:pPr>
      <w:r w:rsidRPr="00577F1B">
        <w:rPr>
          <w:rFonts w:ascii="Arial" w:hAnsi="Arial" w:cs="Arial"/>
          <w:sz w:val="24"/>
          <w:szCs w:val="24"/>
        </w:rPr>
        <w:t xml:space="preserve">II. </w:t>
      </w:r>
      <w:r w:rsidR="0094225E" w:rsidRPr="00577F1B">
        <w:rPr>
          <w:rFonts w:ascii="Arial" w:hAnsi="Arial" w:cs="Arial"/>
          <w:sz w:val="24"/>
          <w:szCs w:val="24"/>
        </w:rPr>
        <w:t>pagamentos devidos pela execução d</w:t>
      </w:r>
      <w:r w:rsidR="00900BE1" w:rsidRPr="00577F1B">
        <w:rPr>
          <w:rFonts w:ascii="Arial" w:hAnsi="Arial" w:cs="Arial"/>
          <w:sz w:val="24"/>
          <w:szCs w:val="24"/>
        </w:rPr>
        <w:t>o contrato</w:t>
      </w:r>
      <w:r w:rsidR="0094225E" w:rsidRPr="00577F1B">
        <w:rPr>
          <w:rFonts w:ascii="Arial" w:hAnsi="Arial" w:cs="Arial"/>
          <w:sz w:val="24"/>
          <w:szCs w:val="24"/>
        </w:rPr>
        <w:t xml:space="preserve"> até a data da rescisão; </w:t>
      </w:r>
    </w:p>
    <w:p w14:paraId="1BE61333" w14:textId="77777777" w:rsidR="0094225E" w:rsidRPr="00577F1B" w:rsidRDefault="007D10E1" w:rsidP="0083157A">
      <w:pPr>
        <w:spacing w:before="240" w:after="0" w:line="360" w:lineRule="auto"/>
        <w:jc w:val="both"/>
        <w:rPr>
          <w:rFonts w:ascii="Arial" w:hAnsi="Arial" w:cs="Arial"/>
          <w:sz w:val="24"/>
          <w:szCs w:val="24"/>
        </w:rPr>
      </w:pPr>
      <w:r w:rsidRPr="00577F1B">
        <w:rPr>
          <w:rFonts w:ascii="Arial" w:hAnsi="Arial" w:cs="Arial"/>
          <w:sz w:val="24"/>
          <w:szCs w:val="24"/>
        </w:rPr>
        <w:t>III.</w:t>
      </w:r>
      <w:r w:rsidR="0094225E" w:rsidRPr="00577F1B">
        <w:rPr>
          <w:rFonts w:ascii="Arial" w:hAnsi="Arial" w:cs="Arial"/>
          <w:sz w:val="24"/>
          <w:szCs w:val="24"/>
        </w:rPr>
        <w:t xml:space="preserve"> pagamento do custo da desmobilização</w:t>
      </w:r>
      <w:r w:rsidR="00A70663" w:rsidRPr="00577F1B">
        <w:rPr>
          <w:rFonts w:ascii="Arial" w:hAnsi="Arial" w:cs="Arial"/>
          <w:sz w:val="24"/>
          <w:szCs w:val="24"/>
        </w:rPr>
        <w:t>, quando houver</w:t>
      </w:r>
      <w:r w:rsidR="0094225E" w:rsidRPr="00577F1B">
        <w:rPr>
          <w:rFonts w:ascii="Arial" w:hAnsi="Arial" w:cs="Arial"/>
          <w:sz w:val="24"/>
          <w:szCs w:val="24"/>
        </w:rPr>
        <w:t>.</w:t>
      </w:r>
    </w:p>
    <w:p w14:paraId="647B3EED" w14:textId="77777777" w:rsidR="00A70663" w:rsidRPr="00577F1B" w:rsidRDefault="00A70663" w:rsidP="0083157A">
      <w:pPr>
        <w:spacing w:before="240" w:after="0" w:line="360" w:lineRule="auto"/>
        <w:jc w:val="both"/>
        <w:rPr>
          <w:rFonts w:ascii="Arial" w:hAnsi="Arial" w:cs="Arial"/>
          <w:b/>
          <w:bCs/>
          <w:sz w:val="24"/>
          <w:szCs w:val="24"/>
        </w:rPr>
      </w:pPr>
    </w:p>
    <w:p w14:paraId="11F5C319" w14:textId="77777777" w:rsidR="0094225E" w:rsidRPr="00577F1B" w:rsidRDefault="0094225E" w:rsidP="0083157A">
      <w:pPr>
        <w:numPr>
          <w:ilvl w:val="0"/>
          <w:numId w:val="9"/>
        </w:numPr>
        <w:suppressAutoHyphens/>
        <w:autoSpaceDE w:val="0"/>
        <w:autoSpaceDN w:val="0"/>
        <w:adjustRightInd w:val="0"/>
        <w:spacing w:before="120" w:after="0" w:line="360" w:lineRule="auto"/>
        <w:jc w:val="both"/>
        <w:rPr>
          <w:rFonts w:ascii="Arial" w:hAnsi="Arial" w:cs="Arial"/>
          <w:b/>
          <w:bCs/>
          <w:vanish/>
          <w:sz w:val="24"/>
          <w:szCs w:val="24"/>
        </w:rPr>
      </w:pPr>
    </w:p>
    <w:p w14:paraId="1C4A5F24" w14:textId="77777777" w:rsidR="0094225E" w:rsidRPr="00577F1B"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6C309F5F" w14:textId="77777777" w:rsidR="0094225E" w:rsidRPr="00577F1B"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205F01AA" w14:textId="77777777" w:rsidR="0094225E" w:rsidRPr="00577F1B"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77CF9DDD" w14:textId="77777777" w:rsidR="0094225E" w:rsidRPr="00577F1B"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72E80F95" w14:textId="77777777" w:rsidR="0094225E" w:rsidRPr="00577F1B"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4BAAC156" w14:textId="77777777" w:rsidR="0094225E" w:rsidRPr="00577F1B"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70C7E3F8" w14:textId="77777777" w:rsidR="0094225E" w:rsidRPr="00577F1B"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3F81983B" w14:textId="77777777" w:rsidR="0094225E" w:rsidRPr="00577F1B"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69B9E214" w14:textId="77777777" w:rsidR="0094225E" w:rsidRPr="00577F1B"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1B230085" w14:textId="77777777" w:rsidR="0094225E" w:rsidRPr="00577F1B"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28D7AD55" w14:textId="77777777" w:rsidR="0094225E" w:rsidRPr="00577F1B"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75216680" w14:textId="77777777" w:rsidR="0094225E" w:rsidRPr="00577F1B" w:rsidRDefault="0094225E" w:rsidP="0083157A">
      <w:pPr>
        <w:pStyle w:val="PargrafodaLista"/>
        <w:numPr>
          <w:ilvl w:val="0"/>
          <w:numId w:val="12"/>
        </w:numPr>
        <w:suppressAutoHyphens/>
        <w:spacing w:before="480" w:after="0" w:line="360" w:lineRule="auto"/>
        <w:contextualSpacing w:val="0"/>
        <w:jc w:val="both"/>
        <w:rPr>
          <w:rFonts w:ascii="Arial" w:hAnsi="Arial" w:cs="Arial"/>
          <w:b/>
          <w:bCs/>
          <w:vanish/>
          <w:sz w:val="24"/>
          <w:szCs w:val="24"/>
        </w:rPr>
      </w:pPr>
    </w:p>
    <w:p w14:paraId="73033BDD" w14:textId="3B9DD2A5" w:rsidR="00366C4E" w:rsidRPr="00577F1B" w:rsidRDefault="00240635" w:rsidP="00750C26">
      <w:pPr>
        <w:autoSpaceDE w:val="0"/>
        <w:autoSpaceDN w:val="0"/>
        <w:adjustRightInd w:val="0"/>
        <w:spacing w:after="0" w:line="360" w:lineRule="auto"/>
        <w:jc w:val="both"/>
        <w:rPr>
          <w:rFonts w:ascii="Arial" w:hAnsi="Arial" w:cs="Arial"/>
          <w:b/>
          <w:bCs/>
          <w:sz w:val="24"/>
          <w:szCs w:val="24"/>
        </w:rPr>
      </w:pPr>
      <w:r w:rsidRPr="00577F1B">
        <w:rPr>
          <w:rFonts w:ascii="Arial" w:hAnsi="Arial" w:cs="Arial"/>
          <w:b/>
          <w:bCs/>
          <w:sz w:val="24"/>
          <w:szCs w:val="24"/>
        </w:rPr>
        <w:t>1</w:t>
      </w:r>
      <w:r w:rsidR="002734F3" w:rsidRPr="00577F1B">
        <w:rPr>
          <w:rFonts w:ascii="Arial" w:hAnsi="Arial" w:cs="Arial"/>
          <w:b/>
          <w:bCs/>
          <w:sz w:val="24"/>
          <w:szCs w:val="24"/>
        </w:rPr>
        <w:t>4</w:t>
      </w:r>
      <w:r w:rsidR="00366C4E" w:rsidRPr="00577F1B">
        <w:rPr>
          <w:rFonts w:ascii="Arial" w:hAnsi="Arial" w:cs="Arial"/>
          <w:b/>
          <w:bCs/>
          <w:sz w:val="24"/>
          <w:szCs w:val="24"/>
        </w:rPr>
        <w:t>. EXIGÊNCIAS PARA PROPOSTA</w:t>
      </w:r>
      <w:r w:rsidR="00D152B0" w:rsidRPr="00577F1B">
        <w:rPr>
          <w:rFonts w:ascii="Arial" w:hAnsi="Arial" w:cs="Arial"/>
          <w:b/>
          <w:bCs/>
          <w:sz w:val="24"/>
          <w:szCs w:val="24"/>
        </w:rPr>
        <w:t>/HABILITAÇÃO</w:t>
      </w:r>
    </w:p>
    <w:p w14:paraId="5E1C811F" w14:textId="77777777" w:rsidR="00A171DA" w:rsidRPr="00577F1B" w:rsidRDefault="00A171DA" w:rsidP="00A171DA">
      <w:pPr>
        <w:autoSpaceDE w:val="0"/>
        <w:autoSpaceDN w:val="0"/>
        <w:adjustRightInd w:val="0"/>
        <w:spacing w:after="0" w:line="360" w:lineRule="auto"/>
        <w:jc w:val="center"/>
        <w:rPr>
          <w:rFonts w:ascii="Arial" w:hAnsi="Arial" w:cs="Arial"/>
          <w:b/>
          <w:color w:val="FF0000"/>
          <w:sz w:val="24"/>
          <w:szCs w:val="24"/>
          <w:highlight w:val="yellow"/>
        </w:rPr>
      </w:pPr>
    </w:p>
    <w:p w14:paraId="4C4D9835" w14:textId="7645C29D" w:rsidR="00CD3DB9" w:rsidRPr="00497E40" w:rsidRDefault="00A70663" w:rsidP="00CD3DB9">
      <w:pPr>
        <w:widowControl w:val="0"/>
        <w:tabs>
          <w:tab w:val="left" w:pos="929"/>
          <w:tab w:val="left" w:pos="930"/>
        </w:tabs>
        <w:autoSpaceDE w:val="0"/>
        <w:autoSpaceDN w:val="0"/>
        <w:spacing w:after="0" w:line="360" w:lineRule="auto"/>
        <w:jc w:val="both"/>
        <w:rPr>
          <w:rFonts w:ascii="Arial" w:hAnsi="Arial" w:cs="Arial"/>
          <w:b/>
          <w:sz w:val="24"/>
          <w:szCs w:val="24"/>
        </w:rPr>
      </w:pPr>
      <w:r w:rsidRPr="00497E40">
        <w:rPr>
          <w:rFonts w:ascii="Arial" w:hAnsi="Arial" w:cs="Arial"/>
          <w:b/>
          <w:sz w:val="24"/>
          <w:szCs w:val="24"/>
        </w:rPr>
        <w:t>1</w:t>
      </w:r>
      <w:r w:rsidR="00B153AF" w:rsidRPr="00497E40">
        <w:rPr>
          <w:rFonts w:ascii="Arial" w:hAnsi="Arial" w:cs="Arial"/>
          <w:b/>
          <w:sz w:val="24"/>
          <w:szCs w:val="24"/>
        </w:rPr>
        <w:t>4</w:t>
      </w:r>
      <w:r w:rsidRPr="00497E40">
        <w:rPr>
          <w:rFonts w:ascii="Arial" w:hAnsi="Arial" w:cs="Arial"/>
          <w:b/>
          <w:sz w:val="24"/>
          <w:szCs w:val="24"/>
        </w:rPr>
        <w:t>.</w:t>
      </w:r>
      <w:r w:rsidR="002734F3" w:rsidRPr="00497E40">
        <w:rPr>
          <w:rFonts w:ascii="Arial" w:hAnsi="Arial" w:cs="Arial"/>
          <w:b/>
          <w:sz w:val="24"/>
          <w:szCs w:val="24"/>
        </w:rPr>
        <w:t>1</w:t>
      </w:r>
      <w:r w:rsidRPr="00497E40">
        <w:rPr>
          <w:rFonts w:ascii="Arial" w:hAnsi="Arial" w:cs="Arial"/>
          <w:b/>
          <w:sz w:val="24"/>
          <w:szCs w:val="24"/>
        </w:rPr>
        <w:t xml:space="preserve"> </w:t>
      </w:r>
      <w:r w:rsidR="00CD3DB9" w:rsidRPr="00497E40">
        <w:rPr>
          <w:rFonts w:ascii="Arial" w:hAnsi="Arial" w:cs="Arial"/>
          <w:b/>
          <w:sz w:val="24"/>
          <w:szCs w:val="24"/>
        </w:rPr>
        <w:t>– Exigências para Qualificação Técnica</w:t>
      </w:r>
    </w:p>
    <w:p w14:paraId="57D4F707" w14:textId="77777777" w:rsidR="00CD3DB9" w:rsidRPr="00497E40" w:rsidRDefault="00CD3DB9" w:rsidP="00CD3DB9">
      <w:pPr>
        <w:widowControl w:val="0"/>
        <w:tabs>
          <w:tab w:val="left" w:pos="929"/>
          <w:tab w:val="left" w:pos="930"/>
        </w:tabs>
        <w:autoSpaceDE w:val="0"/>
        <w:autoSpaceDN w:val="0"/>
        <w:spacing w:after="0" w:line="360" w:lineRule="auto"/>
        <w:jc w:val="both"/>
        <w:rPr>
          <w:rFonts w:ascii="Arial" w:hAnsi="Arial" w:cs="Arial"/>
          <w:b/>
          <w:color w:val="FF0000"/>
          <w:sz w:val="24"/>
          <w:szCs w:val="24"/>
        </w:rPr>
      </w:pPr>
    </w:p>
    <w:p w14:paraId="2015B637" w14:textId="77777777" w:rsidR="00CD3DB9" w:rsidRPr="00497E40" w:rsidRDefault="00CD3DB9" w:rsidP="00CD3DB9">
      <w:pPr>
        <w:widowControl w:val="0"/>
        <w:tabs>
          <w:tab w:val="left" w:pos="929"/>
          <w:tab w:val="left" w:pos="930"/>
        </w:tabs>
        <w:autoSpaceDE w:val="0"/>
        <w:autoSpaceDN w:val="0"/>
        <w:spacing w:after="0" w:line="360" w:lineRule="auto"/>
        <w:jc w:val="both"/>
        <w:rPr>
          <w:rFonts w:ascii="Arial" w:hAnsi="Arial" w:cs="Arial"/>
          <w:b/>
          <w:sz w:val="24"/>
          <w:szCs w:val="24"/>
        </w:rPr>
      </w:pPr>
      <w:r w:rsidRPr="00497E40">
        <w:rPr>
          <w:rFonts w:ascii="Arial" w:hAnsi="Arial" w:cs="Arial"/>
          <w:b/>
          <w:sz w:val="24"/>
          <w:szCs w:val="24"/>
        </w:rPr>
        <w:t>Para fins de comprovação da qualificação técnica, a licitante deverá apresentar:</w:t>
      </w:r>
    </w:p>
    <w:p w14:paraId="7BFC1A51" w14:textId="77777777" w:rsidR="00CD3DB9" w:rsidRPr="00497E40" w:rsidRDefault="00CD3DB9" w:rsidP="00CD3DB9">
      <w:pPr>
        <w:widowControl w:val="0"/>
        <w:tabs>
          <w:tab w:val="left" w:pos="929"/>
          <w:tab w:val="left" w:pos="930"/>
        </w:tabs>
        <w:autoSpaceDE w:val="0"/>
        <w:autoSpaceDN w:val="0"/>
        <w:spacing w:after="0" w:line="360" w:lineRule="auto"/>
        <w:jc w:val="both"/>
        <w:rPr>
          <w:rFonts w:ascii="Arial" w:hAnsi="Arial" w:cs="Arial"/>
          <w:b/>
          <w:sz w:val="24"/>
          <w:szCs w:val="24"/>
        </w:rPr>
      </w:pPr>
    </w:p>
    <w:p w14:paraId="04CFEC05" w14:textId="118EE1BC" w:rsidR="000A31DC" w:rsidRPr="00497E40" w:rsidRDefault="000A31DC" w:rsidP="000A31DC">
      <w:pPr>
        <w:widowControl w:val="0"/>
        <w:tabs>
          <w:tab w:val="left" w:pos="929"/>
          <w:tab w:val="left" w:pos="930"/>
        </w:tabs>
        <w:autoSpaceDE w:val="0"/>
        <w:autoSpaceDN w:val="0"/>
        <w:spacing w:after="0" w:line="360" w:lineRule="auto"/>
        <w:jc w:val="both"/>
        <w:rPr>
          <w:rFonts w:ascii="Arial" w:hAnsi="Arial" w:cs="Arial"/>
          <w:bCs/>
          <w:sz w:val="24"/>
          <w:szCs w:val="24"/>
        </w:rPr>
      </w:pPr>
      <w:r w:rsidRPr="00497E40">
        <w:rPr>
          <w:rFonts w:ascii="Arial" w:hAnsi="Arial" w:cs="Arial"/>
          <w:bCs/>
          <w:sz w:val="24"/>
          <w:szCs w:val="24"/>
        </w:rPr>
        <w:t>a) Atestados de capacidade técnica, emitidos por pessoas jurídicas de direito público ou privado, que comprovem a execução, com qualidade e regularidade, de serviços ou projetos de porte e complexidade compatíveis ao objeto desta contratação, contemplando sistemas de gestão comercial voltados ao saneamento, em que tenha sido atendido volume relevante de usuários ou ligações.</w:t>
      </w:r>
    </w:p>
    <w:p w14:paraId="332CC559" w14:textId="77777777" w:rsidR="00CF2C4E" w:rsidRPr="00497E40" w:rsidRDefault="00CF2C4E" w:rsidP="000A31DC">
      <w:pPr>
        <w:widowControl w:val="0"/>
        <w:tabs>
          <w:tab w:val="left" w:pos="929"/>
          <w:tab w:val="left" w:pos="930"/>
        </w:tabs>
        <w:autoSpaceDE w:val="0"/>
        <w:autoSpaceDN w:val="0"/>
        <w:spacing w:after="0" w:line="360" w:lineRule="auto"/>
        <w:jc w:val="both"/>
        <w:rPr>
          <w:rFonts w:ascii="Arial" w:hAnsi="Arial" w:cs="Arial"/>
          <w:bCs/>
          <w:sz w:val="24"/>
          <w:szCs w:val="24"/>
        </w:rPr>
      </w:pPr>
    </w:p>
    <w:p w14:paraId="379E3EE1" w14:textId="45735F4A" w:rsidR="000A31DC" w:rsidRPr="00497E40" w:rsidRDefault="00A745BD" w:rsidP="000A31DC">
      <w:pPr>
        <w:widowControl w:val="0"/>
        <w:tabs>
          <w:tab w:val="left" w:pos="929"/>
          <w:tab w:val="left" w:pos="930"/>
        </w:tabs>
        <w:autoSpaceDE w:val="0"/>
        <w:autoSpaceDN w:val="0"/>
        <w:spacing w:after="0" w:line="360" w:lineRule="auto"/>
        <w:jc w:val="both"/>
        <w:rPr>
          <w:rFonts w:ascii="Arial" w:hAnsi="Arial" w:cs="Arial"/>
          <w:bCs/>
          <w:sz w:val="24"/>
          <w:szCs w:val="24"/>
        </w:rPr>
      </w:pPr>
      <w:r w:rsidRPr="00A745BD">
        <w:rPr>
          <w:rFonts w:ascii="Arial" w:hAnsi="Arial" w:cs="Arial"/>
          <w:bCs/>
          <w:sz w:val="24"/>
          <w:szCs w:val="24"/>
        </w:rPr>
        <w:t>Os atestados poderão ser apresentados de forma cumulativa, de modo que o somatório demonstre experiência equivalente ao porte da CESAMA, correspondente a aproximadamente 160 mil ligações. Para assegurar a pertinência técnica, cada atestado individual deverá representar, no mínimo, 48.000 ligações. Para fins de comprovação de atendimento em período simultâneo, os atestados deverão demonstrar sobreposição temporal em intervalo contínuo comum de, no mínimo, 12 (doze) meses, no qual os serviços/sistemas estiveram em operação (produção), suporte ou manutenção sob responsabilidade da licitante.</w:t>
      </w:r>
    </w:p>
    <w:p w14:paraId="67CEB5A0" w14:textId="77777777" w:rsidR="003A2864" w:rsidRPr="00497E40" w:rsidRDefault="003A2864" w:rsidP="000A31DC">
      <w:pPr>
        <w:widowControl w:val="0"/>
        <w:tabs>
          <w:tab w:val="left" w:pos="929"/>
          <w:tab w:val="left" w:pos="930"/>
        </w:tabs>
        <w:autoSpaceDE w:val="0"/>
        <w:autoSpaceDN w:val="0"/>
        <w:spacing w:after="0" w:line="360" w:lineRule="auto"/>
        <w:jc w:val="both"/>
        <w:rPr>
          <w:rFonts w:ascii="Arial" w:hAnsi="Arial" w:cs="Arial"/>
          <w:bCs/>
          <w:sz w:val="24"/>
          <w:szCs w:val="24"/>
        </w:rPr>
      </w:pPr>
    </w:p>
    <w:p w14:paraId="4CDF0705" w14:textId="437DE266" w:rsidR="000A31DC" w:rsidRPr="00497E40" w:rsidRDefault="000A31DC" w:rsidP="000A31DC">
      <w:pPr>
        <w:widowControl w:val="0"/>
        <w:tabs>
          <w:tab w:val="left" w:pos="929"/>
          <w:tab w:val="left" w:pos="930"/>
        </w:tabs>
        <w:autoSpaceDE w:val="0"/>
        <w:autoSpaceDN w:val="0"/>
        <w:spacing w:after="0" w:line="360" w:lineRule="auto"/>
        <w:jc w:val="both"/>
        <w:rPr>
          <w:rFonts w:ascii="Arial" w:hAnsi="Arial" w:cs="Arial"/>
          <w:bCs/>
          <w:sz w:val="24"/>
          <w:szCs w:val="24"/>
        </w:rPr>
      </w:pPr>
      <w:r w:rsidRPr="00497E40">
        <w:rPr>
          <w:rFonts w:ascii="Arial" w:hAnsi="Arial" w:cs="Arial"/>
          <w:bCs/>
          <w:sz w:val="24"/>
          <w:szCs w:val="24"/>
        </w:rPr>
        <w:t xml:space="preserve">b) </w:t>
      </w:r>
      <w:r w:rsidR="00A45449" w:rsidRPr="00A45449">
        <w:rPr>
          <w:rFonts w:ascii="Arial" w:hAnsi="Arial" w:cs="Arial"/>
          <w:bCs/>
          <w:sz w:val="24"/>
          <w:szCs w:val="24"/>
        </w:rPr>
        <w:t>Os atestados devem conter comprovação que a licitante possui experiência anterior em atividades de porte similar, tais como</w:t>
      </w:r>
      <w:r w:rsidRPr="00497E40">
        <w:rPr>
          <w:rFonts w:ascii="Arial" w:hAnsi="Arial" w:cs="Arial"/>
          <w:bCs/>
          <w:sz w:val="24"/>
          <w:szCs w:val="24"/>
        </w:rPr>
        <w:t>:</w:t>
      </w:r>
    </w:p>
    <w:p w14:paraId="231D1705" w14:textId="19286E03" w:rsidR="000A31DC" w:rsidRPr="00497E40" w:rsidRDefault="000A31DC" w:rsidP="000A31DC">
      <w:pPr>
        <w:widowControl w:val="0"/>
        <w:numPr>
          <w:ilvl w:val="0"/>
          <w:numId w:val="37"/>
        </w:numPr>
        <w:tabs>
          <w:tab w:val="left" w:pos="929"/>
          <w:tab w:val="left" w:pos="930"/>
        </w:tabs>
        <w:autoSpaceDE w:val="0"/>
        <w:autoSpaceDN w:val="0"/>
        <w:spacing w:after="0" w:line="360" w:lineRule="auto"/>
        <w:jc w:val="both"/>
        <w:rPr>
          <w:rFonts w:ascii="Arial" w:hAnsi="Arial" w:cs="Arial"/>
          <w:bCs/>
          <w:sz w:val="24"/>
          <w:szCs w:val="24"/>
        </w:rPr>
      </w:pPr>
      <w:r w:rsidRPr="00497E40">
        <w:rPr>
          <w:rFonts w:ascii="Arial" w:hAnsi="Arial" w:cs="Arial"/>
          <w:bCs/>
          <w:sz w:val="24"/>
          <w:szCs w:val="24"/>
        </w:rPr>
        <w:lastRenderedPageBreak/>
        <w:t>migração de bases de dados;</w:t>
      </w:r>
    </w:p>
    <w:p w14:paraId="2E08EA3E" w14:textId="77777777" w:rsidR="000A31DC" w:rsidRPr="00497E40" w:rsidRDefault="000A31DC" w:rsidP="000A31DC">
      <w:pPr>
        <w:widowControl w:val="0"/>
        <w:numPr>
          <w:ilvl w:val="0"/>
          <w:numId w:val="37"/>
        </w:numPr>
        <w:tabs>
          <w:tab w:val="left" w:pos="929"/>
          <w:tab w:val="left" w:pos="930"/>
        </w:tabs>
        <w:autoSpaceDE w:val="0"/>
        <w:autoSpaceDN w:val="0"/>
        <w:spacing w:after="0" w:line="360" w:lineRule="auto"/>
        <w:jc w:val="both"/>
        <w:rPr>
          <w:rFonts w:ascii="Arial" w:hAnsi="Arial" w:cs="Arial"/>
          <w:bCs/>
          <w:sz w:val="24"/>
          <w:szCs w:val="24"/>
        </w:rPr>
      </w:pPr>
      <w:r w:rsidRPr="00497E40">
        <w:rPr>
          <w:rFonts w:ascii="Arial" w:hAnsi="Arial" w:cs="Arial"/>
          <w:bCs/>
          <w:sz w:val="24"/>
          <w:szCs w:val="24"/>
        </w:rPr>
        <w:t>integração de sistemas legados;</w:t>
      </w:r>
    </w:p>
    <w:p w14:paraId="270F14AE" w14:textId="336E7810" w:rsidR="000A31DC" w:rsidRPr="00497E40" w:rsidRDefault="000A31DC" w:rsidP="000A31DC">
      <w:pPr>
        <w:widowControl w:val="0"/>
        <w:numPr>
          <w:ilvl w:val="0"/>
          <w:numId w:val="37"/>
        </w:numPr>
        <w:tabs>
          <w:tab w:val="left" w:pos="929"/>
          <w:tab w:val="left" w:pos="930"/>
        </w:tabs>
        <w:autoSpaceDE w:val="0"/>
        <w:autoSpaceDN w:val="0"/>
        <w:spacing w:after="0" w:line="360" w:lineRule="auto"/>
        <w:jc w:val="both"/>
        <w:rPr>
          <w:rFonts w:ascii="Arial" w:hAnsi="Arial" w:cs="Arial"/>
          <w:bCs/>
          <w:sz w:val="24"/>
          <w:szCs w:val="24"/>
        </w:rPr>
      </w:pPr>
      <w:r w:rsidRPr="00497E40">
        <w:rPr>
          <w:rFonts w:ascii="Arial" w:hAnsi="Arial" w:cs="Arial"/>
          <w:bCs/>
          <w:sz w:val="24"/>
          <w:szCs w:val="24"/>
        </w:rPr>
        <w:t xml:space="preserve">configuração e customização de </w:t>
      </w:r>
      <w:r w:rsidR="00A90BB1">
        <w:rPr>
          <w:rFonts w:ascii="Arial" w:hAnsi="Arial" w:cs="Arial"/>
          <w:bCs/>
          <w:sz w:val="24"/>
          <w:szCs w:val="24"/>
        </w:rPr>
        <w:t>sistema</w:t>
      </w:r>
      <w:r w:rsidRPr="00497E40">
        <w:rPr>
          <w:rFonts w:ascii="Arial" w:hAnsi="Arial" w:cs="Arial"/>
          <w:bCs/>
          <w:sz w:val="24"/>
          <w:szCs w:val="24"/>
        </w:rPr>
        <w:t xml:space="preserve"> comercia</w:t>
      </w:r>
      <w:r w:rsidR="00A90BB1">
        <w:rPr>
          <w:rFonts w:ascii="Arial" w:hAnsi="Arial" w:cs="Arial"/>
          <w:bCs/>
          <w:sz w:val="24"/>
          <w:szCs w:val="24"/>
        </w:rPr>
        <w:t>l</w:t>
      </w:r>
      <w:r w:rsidRPr="00497E40">
        <w:rPr>
          <w:rFonts w:ascii="Arial" w:hAnsi="Arial" w:cs="Arial"/>
          <w:bCs/>
          <w:sz w:val="24"/>
          <w:szCs w:val="24"/>
        </w:rPr>
        <w:t>;</w:t>
      </w:r>
    </w:p>
    <w:p w14:paraId="5CD9910F" w14:textId="77777777" w:rsidR="00044B41" w:rsidRDefault="00044B41" w:rsidP="00044B41">
      <w:pPr>
        <w:widowControl w:val="0"/>
        <w:tabs>
          <w:tab w:val="left" w:pos="929"/>
          <w:tab w:val="left" w:pos="930"/>
        </w:tabs>
        <w:autoSpaceDE w:val="0"/>
        <w:autoSpaceDN w:val="0"/>
        <w:spacing w:after="0" w:line="360" w:lineRule="auto"/>
        <w:jc w:val="both"/>
        <w:rPr>
          <w:rFonts w:ascii="Arial" w:hAnsi="Arial" w:cs="Arial"/>
          <w:bCs/>
          <w:sz w:val="24"/>
          <w:szCs w:val="24"/>
        </w:rPr>
      </w:pPr>
    </w:p>
    <w:p w14:paraId="2ADE38F4" w14:textId="77777777" w:rsidR="00256B1D" w:rsidRDefault="00044B41" w:rsidP="00044B41">
      <w:pPr>
        <w:widowControl w:val="0"/>
        <w:tabs>
          <w:tab w:val="left" w:pos="929"/>
          <w:tab w:val="left" w:pos="930"/>
        </w:tabs>
        <w:autoSpaceDE w:val="0"/>
        <w:autoSpaceDN w:val="0"/>
        <w:spacing w:after="0" w:line="360" w:lineRule="auto"/>
        <w:jc w:val="both"/>
        <w:rPr>
          <w:rFonts w:ascii="Arial" w:hAnsi="Arial" w:cs="Arial"/>
          <w:bCs/>
          <w:sz w:val="24"/>
          <w:szCs w:val="24"/>
        </w:rPr>
      </w:pPr>
      <w:r>
        <w:rPr>
          <w:rFonts w:ascii="Arial" w:hAnsi="Arial" w:cs="Arial"/>
          <w:bCs/>
          <w:sz w:val="24"/>
          <w:szCs w:val="24"/>
        </w:rPr>
        <w:t xml:space="preserve">c) </w:t>
      </w:r>
      <w:r w:rsidR="00256B1D" w:rsidRPr="00256B1D">
        <w:rPr>
          <w:rFonts w:ascii="Arial" w:hAnsi="Arial" w:cs="Arial"/>
          <w:bCs/>
          <w:sz w:val="24"/>
          <w:szCs w:val="24"/>
        </w:rPr>
        <w:t xml:space="preserve">Os atestados deverão ser: </w:t>
      </w:r>
    </w:p>
    <w:p w14:paraId="7B141854" w14:textId="54A14F21" w:rsidR="00256B1D" w:rsidRDefault="00256B1D" w:rsidP="00044B41">
      <w:pPr>
        <w:widowControl w:val="0"/>
        <w:tabs>
          <w:tab w:val="left" w:pos="929"/>
          <w:tab w:val="left" w:pos="930"/>
        </w:tabs>
        <w:autoSpaceDE w:val="0"/>
        <w:autoSpaceDN w:val="0"/>
        <w:spacing w:after="0" w:line="360" w:lineRule="auto"/>
        <w:jc w:val="both"/>
        <w:rPr>
          <w:rFonts w:ascii="Arial" w:hAnsi="Arial" w:cs="Arial"/>
          <w:bCs/>
          <w:sz w:val="24"/>
          <w:szCs w:val="24"/>
        </w:rPr>
      </w:pPr>
      <w:r w:rsidRPr="00256B1D">
        <w:rPr>
          <w:rFonts w:ascii="Arial" w:hAnsi="Arial" w:cs="Arial"/>
          <w:bCs/>
          <w:sz w:val="24"/>
          <w:szCs w:val="24"/>
        </w:rPr>
        <w:t xml:space="preserve">i) Assinados por responsável técnico ou gestor da pessoa jurídica contratante; </w:t>
      </w:r>
    </w:p>
    <w:p w14:paraId="0CA906A4" w14:textId="4B658067" w:rsidR="00256B1D" w:rsidRDefault="001A0A42" w:rsidP="00044B41">
      <w:pPr>
        <w:widowControl w:val="0"/>
        <w:tabs>
          <w:tab w:val="left" w:pos="929"/>
          <w:tab w:val="left" w:pos="930"/>
        </w:tabs>
        <w:autoSpaceDE w:val="0"/>
        <w:autoSpaceDN w:val="0"/>
        <w:spacing w:after="0" w:line="360" w:lineRule="auto"/>
        <w:jc w:val="both"/>
        <w:rPr>
          <w:rFonts w:ascii="Arial" w:hAnsi="Arial" w:cs="Arial"/>
          <w:bCs/>
          <w:sz w:val="24"/>
          <w:szCs w:val="24"/>
        </w:rPr>
      </w:pPr>
      <w:r>
        <w:rPr>
          <w:rFonts w:ascii="Arial" w:hAnsi="Arial" w:cs="Arial"/>
          <w:bCs/>
          <w:sz w:val="24"/>
          <w:szCs w:val="24"/>
        </w:rPr>
        <w:t>ii</w:t>
      </w:r>
      <w:r w:rsidR="00256B1D" w:rsidRPr="00256B1D">
        <w:rPr>
          <w:rFonts w:ascii="Arial" w:hAnsi="Arial" w:cs="Arial"/>
          <w:bCs/>
          <w:sz w:val="24"/>
          <w:szCs w:val="24"/>
        </w:rPr>
        <w:t xml:space="preserve">) Específicos quanto a: </w:t>
      </w:r>
    </w:p>
    <w:p w14:paraId="5A216979" w14:textId="77777777" w:rsidR="00256B1D" w:rsidRDefault="00256B1D" w:rsidP="00044B41">
      <w:pPr>
        <w:widowControl w:val="0"/>
        <w:tabs>
          <w:tab w:val="left" w:pos="929"/>
          <w:tab w:val="left" w:pos="930"/>
        </w:tabs>
        <w:autoSpaceDE w:val="0"/>
        <w:autoSpaceDN w:val="0"/>
        <w:spacing w:after="0" w:line="360" w:lineRule="auto"/>
        <w:jc w:val="both"/>
        <w:rPr>
          <w:rFonts w:ascii="Arial" w:hAnsi="Arial" w:cs="Arial"/>
          <w:bCs/>
          <w:sz w:val="24"/>
          <w:szCs w:val="24"/>
        </w:rPr>
      </w:pPr>
      <w:r w:rsidRPr="00256B1D">
        <w:rPr>
          <w:rFonts w:ascii="Arial" w:hAnsi="Arial" w:cs="Arial"/>
          <w:bCs/>
          <w:sz w:val="24"/>
          <w:szCs w:val="24"/>
        </w:rPr>
        <w:t xml:space="preserve">- Período de execução (data início e fim); </w:t>
      </w:r>
    </w:p>
    <w:p w14:paraId="19FA201F" w14:textId="77777777" w:rsidR="00256B1D" w:rsidRDefault="00256B1D" w:rsidP="00044B41">
      <w:pPr>
        <w:widowControl w:val="0"/>
        <w:tabs>
          <w:tab w:val="left" w:pos="929"/>
          <w:tab w:val="left" w:pos="930"/>
        </w:tabs>
        <w:autoSpaceDE w:val="0"/>
        <w:autoSpaceDN w:val="0"/>
        <w:spacing w:after="0" w:line="360" w:lineRule="auto"/>
        <w:jc w:val="both"/>
        <w:rPr>
          <w:rFonts w:ascii="Arial" w:hAnsi="Arial" w:cs="Arial"/>
          <w:bCs/>
          <w:sz w:val="24"/>
          <w:szCs w:val="24"/>
        </w:rPr>
      </w:pPr>
      <w:r w:rsidRPr="00256B1D">
        <w:rPr>
          <w:rFonts w:ascii="Arial" w:hAnsi="Arial" w:cs="Arial"/>
          <w:bCs/>
          <w:sz w:val="24"/>
          <w:szCs w:val="24"/>
        </w:rPr>
        <w:t xml:space="preserve">- Descrição do sistema implementado; </w:t>
      </w:r>
    </w:p>
    <w:p w14:paraId="47550A91" w14:textId="77777777" w:rsidR="00256B1D" w:rsidRDefault="00256B1D" w:rsidP="00044B41">
      <w:pPr>
        <w:widowControl w:val="0"/>
        <w:tabs>
          <w:tab w:val="left" w:pos="929"/>
          <w:tab w:val="left" w:pos="930"/>
        </w:tabs>
        <w:autoSpaceDE w:val="0"/>
        <w:autoSpaceDN w:val="0"/>
        <w:spacing w:after="0" w:line="360" w:lineRule="auto"/>
        <w:jc w:val="both"/>
        <w:rPr>
          <w:rFonts w:ascii="Arial" w:hAnsi="Arial" w:cs="Arial"/>
          <w:bCs/>
          <w:sz w:val="24"/>
          <w:szCs w:val="24"/>
        </w:rPr>
      </w:pPr>
      <w:r w:rsidRPr="00256B1D">
        <w:rPr>
          <w:rFonts w:ascii="Arial" w:hAnsi="Arial" w:cs="Arial"/>
          <w:bCs/>
          <w:sz w:val="24"/>
          <w:szCs w:val="24"/>
        </w:rPr>
        <w:t xml:space="preserve">- Volume de ligações/usuários atendidos; </w:t>
      </w:r>
    </w:p>
    <w:p w14:paraId="6CAE22A5" w14:textId="77777777" w:rsidR="00256B1D" w:rsidRDefault="00256B1D" w:rsidP="00044B41">
      <w:pPr>
        <w:widowControl w:val="0"/>
        <w:tabs>
          <w:tab w:val="left" w:pos="929"/>
          <w:tab w:val="left" w:pos="930"/>
        </w:tabs>
        <w:autoSpaceDE w:val="0"/>
        <w:autoSpaceDN w:val="0"/>
        <w:spacing w:after="0" w:line="360" w:lineRule="auto"/>
        <w:jc w:val="both"/>
        <w:rPr>
          <w:rFonts w:ascii="Arial" w:hAnsi="Arial" w:cs="Arial"/>
          <w:bCs/>
          <w:sz w:val="24"/>
          <w:szCs w:val="24"/>
        </w:rPr>
      </w:pPr>
      <w:r w:rsidRPr="00256B1D">
        <w:rPr>
          <w:rFonts w:ascii="Arial" w:hAnsi="Arial" w:cs="Arial"/>
          <w:bCs/>
          <w:sz w:val="24"/>
          <w:szCs w:val="24"/>
        </w:rPr>
        <w:t xml:space="preserve">- Atividades executadas (migração, integração, etc.); </w:t>
      </w:r>
    </w:p>
    <w:p w14:paraId="38253470" w14:textId="77777777" w:rsidR="00CC1AFF" w:rsidRDefault="00CC1AFF">
      <w:pPr>
        <w:widowControl w:val="0"/>
        <w:tabs>
          <w:tab w:val="left" w:pos="929"/>
          <w:tab w:val="left" w:pos="930"/>
        </w:tabs>
        <w:autoSpaceDE w:val="0"/>
        <w:autoSpaceDN w:val="0"/>
        <w:spacing w:after="0" w:line="360" w:lineRule="auto"/>
        <w:jc w:val="both"/>
        <w:rPr>
          <w:rFonts w:ascii="Arial" w:hAnsi="Arial" w:cs="Arial"/>
          <w:bCs/>
          <w:sz w:val="24"/>
          <w:szCs w:val="24"/>
        </w:rPr>
      </w:pPr>
    </w:p>
    <w:p w14:paraId="374D2321" w14:textId="69E523CA" w:rsidR="0060144F" w:rsidRDefault="0060144F">
      <w:pPr>
        <w:widowControl w:val="0"/>
        <w:tabs>
          <w:tab w:val="left" w:pos="929"/>
          <w:tab w:val="left" w:pos="930"/>
        </w:tabs>
        <w:autoSpaceDE w:val="0"/>
        <w:autoSpaceDN w:val="0"/>
        <w:spacing w:after="0" w:line="360" w:lineRule="auto"/>
        <w:jc w:val="both"/>
        <w:rPr>
          <w:rFonts w:ascii="Arial" w:hAnsi="Arial" w:cs="Arial"/>
          <w:bCs/>
          <w:sz w:val="24"/>
          <w:szCs w:val="24"/>
        </w:rPr>
      </w:pPr>
      <w:r w:rsidRPr="0060144F">
        <w:rPr>
          <w:rFonts w:ascii="Arial" w:hAnsi="Arial" w:cs="Arial"/>
          <w:bCs/>
          <w:sz w:val="24"/>
          <w:szCs w:val="24"/>
        </w:rPr>
        <w:t>d) Para fins de comprovação de experiência equivalente</w:t>
      </w:r>
      <w:r w:rsidR="00B062A4">
        <w:rPr>
          <w:rFonts w:ascii="Arial" w:hAnsi="Arial" w:cs="Arial"/>
          <w:bCs/>
          <w:sz w:val="24"/>
          <w:szCs w:val="24"/>
        </w:rPr>
        <w:t xml:space="preserve"> a</w:t>
      </w:r>
      <w:r w:rsidRPr="0060144F">
        <w:rPr>
          <w:rFonts w:ascii="Arial" w:hAnsi="Arial" w:cs="Arial"/>
          <w:bCs/>
          <w:sz w:val="24"/>
          <w:szCs w:val="24"/>
        </w:rPr>
        <w:t xml:space="preserve"> licitante deverá apresentar planilha de consolidação indicando o somatório de ligações/usuários, comprovando equivalência ao porte da CESAMA (160 mil ligações). </w:t>
      </w:r>
    </w:p>
    <w:p w14:paraId="4F85FE72" w14:textId="77777777" w:rsidR="00B062A4" w:rsidRDefault="00B062A4">
      <w:pPr>
        <w:widowControl w:val="0"/>
        <w:tabs>
          <w:tab w:val="left" w:pos="929"/>
          <w:tab w:val="left" w:pos="930"/>
        </w:tabs>
        <w:autoSpaceDE w:val="0"/>
        <w:autoSpaceDN w:val="0"/>
        <w:spacing w:after="0" w:line="360" w:lineRule="auto"/>
        <w:jc w:val="both"/>
        <w:rPr>
          <w:rFonts w:ascii="Arial" w:hAnsi="Arial" w:cs="Arial"/>
          <w:bCs/>
          <w:sz w:val="24"/>
          <w:szCs w:val="24"/>
        </w:rPr>
      </w:pPr>
    </w:p>
    <w:p w14:paraId="19D0B0DD" w14:textId="4FAC19AB" w:rsidR="00F46834" w:rsidRDefault="009130DF">
      <w:pPr>
        <w:widowControl w:val="0"/>
        <w:tabs>
          <w:tab w:val="left" w:pos="929"/>
          <w:tab w:val="left" w:pos="930"/>
        </w:tabs>
        <w:autoSpaceDE w:val="0"/>
        <w:autoSpaceDN w:val="0"/>
        <w:spacing w:after="0" w:line="360" w:lineRule="auto"/>
        <w:jc w:val="both"/>
        <w:rPr>
          <w:rFonts w:ascii="Arial" w:hAnsi="Arial" w:cs="Arial"/>
          <w:bCs/>
          <w:sz w:val="24"/>
          <w:szCs w:val="24"/>
        </w:rPr>
      </w:pPr>
      <w:r>
        <w:rPr>
          <w:rFonts w:ascii="Arial" w:hAnsi="Arial" w:cs="Arial"/>
          <w:bCs/>
          <w:sz w:val="24"/>
          <w:szCs w:val="24"/>
        </w:rPr>
        <w:t>e</w:t>
      </w:r>
      <w:r w:rsidR="0060144F" w:rsidRPr="0060144F">
        <w:rPr>
          <w:rFonts w:ascii="Arial" w:hAnsi="Arial" w:cs="Arial"/>
          <w:bCs/>
          <w:sz w:val="24"/>
          <w:szCs w:val="24"/>
        </w:rPr>
        <w:t xml:space="preserve">) Será </w:t>
      </w:r>
      <w:r w:rsidR="00501B80">
        <w:rPr>
          <w:rFonts w:ascii="Arial" w:hAnsi="Arial" w:cs="Arial"/>
          <w:bCs/>
          <w:sz w:val="24"/>
          <w:szCs w:val="24"/>
        </w:rPr>
        <w:t>inabilitada</w:t>
      </w:r>
      <w:r w:rsidR="0060144F" w:rsidRPr="0060144F">
        <w:rPr>
          <w:rFonts w:ascii="Arial" w:hAnsi="Arial" w:cs="Arial"/>
          <w:bCs/>
          <w:sz w:val="24"/>
          <w:szCs w:val="24"/>
        </w:rPr>
        <w:t xml:space="preserve"> a licitante que: </w:t>
      </w:r>
    </w:p>
    <w:p w14:paraId="58DF814E" w14:textId="77777777" w:rsidR="00F46834" w:rsidRDefault="0060144F">
      <w:pPr>
        <w:widowControl w:val="0"/>
        <w:tabs>
          <w:tab w:val="left" w:pos="929"/>
          <w:tab w:val="left" w:pos="930"/>
        </w:tabs>
        <w:autoSpaceDE w:val="0"/>
        <w:autoSpaceDN w:val="0"/>
        <w:spacing w:after="0" w:line="360" w:lineRule="auto"/>
        <w:jc w:val="both"/>
        <w:rPr>
          <w:rFonts w:ascii="Arial" w:hAnsi="Arial" w:cs="Arial"/>
          <w:bCs/>
          <w:sz w:val="24"/>
          <w:szCs w:val="24"/>
        </w:rPr>
      </w:pPr>
      <w:r w:rsidRPr="0060144F">
        <w:rPr>
          <w:rFonts w:ascii="Arial" w:hAnsi="Arial" w:cs="Arial"/>
          <w:bCs/>
          <w:sz w:val="24"/>
          <w:szCs w:val="24"/>
        </w:rPr>
        <w:t xml:space="preserve">i) Não apresentar atestados de capacidade técnica; </w:t>
      </w:r>
    </w:p>
    <w:p w14:paraId="64D1EFED" w14:textId="0315D463" w:rsidR="00F46834" w:rsidRDefault="0060144F">
      <w:pPr>
        <w:widowControl w:val="0"/>
        <w:tabs>
          <w:tab w:val="left" w:pos="929"/>
          <w:tab w:val="left" w:pos="930"/>
        </w:tabs>
        <w:autoSpaceDE w:val="0"/>
        <w:autoSpaceDN w:val="0"/>
        <w:spacing w:after="0" w:line="360" w:lineRule="auto"/>
        <w:jc w:val="both"/>
        <w:rPr>
          <w:rFonts w:ascii="Arial" w:hAnsi="Arial" w:cs="Arial"/>
          <w:bCs/>
          <w:sz w:val="24"/>
          <w:szCs w:val="24"/>
        </w:rPr>
      </w:pPr>
      <w:r w:rsidRPr="0060144F">
        <w:rPr>
          <w:rFonts w:ascii="Arial" w:hAnsi="Arial" w:cs="Arial"/>
          <w:bCs/>
          <w:sz w:val="24"/>
          <w:szCs w:val="24"/>
        </w:rPr>
        <w:t>ii) Apresentar atestados que cumulativamente não atingirem 160 mil ligações (equivalência de porte)</w:t>
      </w:r>
      <w:r w:rsidR="00A85149">
        <w:rPr>
          <w:rFonts w:ascii="Arial" w:hAnsi="Arial" w:cs="Arial"/>
          <w:bCs/>
          <w:sz w:val="24"/>
          <w:szCs w:val="24"/>
        </w:rPr>
        <w:t xml:space="preserve"> no mesmo período</w:t>
      </w:r>
      <w:r w:rsidR="0029616F">
        <w:rPr>
          <w:rFonts w:ascii="Arial" w:hAnsi="Arial" w:cs="Arial"/>
          <w:bCs/>
          <w:sz w:val="24"/>
          <w:szCs w:val="24"/>
        </w:rPr>
        <w:t xml:space="preserve"> para comprovação de capacidade de atendimento a demanda similar ao porte da CESAMA</w:t>
      </w:r>
      <w:r w:rsidR="008C195F">
        <w:rPr>
          <w:rFonts w:ascii="Arial" w:hAnsi="Arial" w:cs="Arial"/>
          <w:bCs/>
          <w:sz w:val="24"/>
          <w:szCs w:val="24"/>
        </w:rPr>
        <w:t>, ou individualmente se apre</w:t>
      </w:r>
      <w:r w:rsidR="00DE755B">
        <w:rPr>
          <w:rFonts w:ascii="Arial" w:hAnsi="Arial" w:cs="Arial"/>
          <w:bCs/>
          <w:sz w:val="24"/>
          <w:szCs w:val="24"/>
        </w:rPr>
        <w:t xml:space="preserve">sentem inferiores a </w:t>
      </w:r>
      <w:r w:rsidR="00466C42">
        <w:rPr>
          <w:rFonts w:ascii="Arial" w:hAnsi="Arial" w:cs="Arial"/>
          <w:bCs/>
          <w:sz w:val="24"/>
          <w:szCs w:val="24"/>
        </w:rPr>
        <w:t>48</w:t>
      </w:r>
      <w:r w:rsidR="00DE755B">
        <w:rPr>
          <w:rFonts w:ascii="Arial" w:hAnsi="Arial" w:cs="Arial"/>
          <w:bCs/>
          <w:sz w:val="24"/>
          <w:szCs w:val="24"/>
        </w:rPr>
        <w:t xml:space="preserve"> mil ligações</w:t>
      </w:r>
      <w:r w:rsidRPr="0060144F">
        <w:rPr>
          <w:rFonts w:ascii="Arial" w:hAnsi="Arial" w:cs="Arial"/>
          <w:bCs/>
          <w:sz w:val="24"/>
          <w:szCs w:val="24"/>
        </w:rPr>
        <w:t xml:space="preserve">; </w:t>
      </w:r>
    </w:p>
    <w:p w14:paraId="30F938F0" w14:textId="66F6E927" w:rsidR="00F46834" w:rsidRDefault="0060144F">
      <w:pPr>
        <w:widowControl w:val="0"/>
        <w:tabs>
          <w:tab w:val="left" w:pos="929"/>
          <w:tab w:val="left" w:pos="930"/>
        </w:tabs>
        <w:autoSpaceDE w:val="0"/>
        <w:autoSpaceDN w:val="0"/>
        <w:spacing w:after="0" w:line="360" w:lineRule="auto"/>
        <w:jc w:val="both"/>
        <w:rPr>
          <w:rFonts w:ascii="Arial" w:hAnsi="Arial" w:cs="Arial"/>
          <w:bCs/>
          <w:sz w:val="24"/>
          <w:szCs w:val="24"/>
        </w:rPr>
      </w:pPr>
      <w:r w:rsidRPr="0060144F">
        <w:rPr>
          <w:rFonts w:ascii="Arial" w:hAnsi="Arial" w:cs="Arial"/>
          <w:bCs/>
          <w:sz w:val="24"/>
          <w:szCs w:val="24"/>
        </w:rPr>
        <w:t xml:space="preserve">iii) Não comprovar experiência em atividades críticas (migração, </w:t>
      </w:r>
      <w:r w:rsidR="00806840">
        <w:rPr>
          <w:rFonts w:ascii="Arial" w:hAnsi="Arial" w:cs="Arial"/>
          <w:bCs/>
          <w:sz w:val="24"/>
          <w:szCs w:val="24"/>
        </w:rPr>
        <w:t xml:space="preserve">implantação, </w:t>
      </w:r>
      <w:r w:rsidRPr="0060144F">
        <w:rPr>
          <w:rFonts w:ascii="Arial" w:hAnsi="Arial" w:cs="Arial"/>
          <w:bCs/>
          <w:sz w:val="24"/>
          <w:szCs w:val="24"/>
        </w:rPr>
        <w:t xml:space="preserve">integração, customização); </w:t>
      </w:r>
    </w:p>
    <w:p w14:paraId="2FD815B9" w14:textId="6A96D7F0" w:rsidR="0060144F" w:rsidRDefault="00B55A4A">
      <w:pPr>
        <w:widowControl w:val="0"/>
        <w:tabs>
          <w:tab w:val="left" w:pos="929"/>
          <w:tab w:val="left" w:pos="930"/>
        </w:tabs>
        <w:autoSpaceDE w:val="0"/>
        <w:autoSpaceDN w:val="0"/>
        <w:spacing w:after="0" w:line="360" w:lineRule="auto"/>
        <w:jc w:val="both"/>
        <w:rPr>
          <w:rFonts w:ascii="Arial" w:hAnsi="Arial" w:cs="Arial"/>
          <w:bCs/>
          <w:sz w:val="24"/>
          <w:szCs w:val="24"/>
        </w:rPr>
      </w:pPr>
      <w:r>
        <w:rPr>
          <w:rFonts w:ascii="Arial" w:hAnsi="Arial" w:cs="Arial"/>
          <w:bCs/>
          <w:sz w:val="24"/>
          <w:szCs w:val="24"/>
        </w:rPr>
        <w:t>i</w:t>
      </w:r>
      <w:r w:rsidR="0060144F" w:rsidRPr="0060144F">
        <w:rPr>
          <w:rFonts w:ascii="Arial" w:hAnsi="Arial" w:cs="Arial"/>
          <w:bCs/>
          <w:sz w:val="24"/>
          <w:szCs w:val="24"/>
        </w:rPr>
        <w:t>v) Apresentar atestados genéricos ou sem informações suficientes para verificação.</w:t>
      </w:r>
    </w:p>
    <w:p w14:paraId="23503804" w14:textId="77777777" w:rsidR="00011F66" w:rsidRDefault="00011F66">
      <w:pPr>
        <w:widowControl w:val="0"/>
        <w:tabs>
          <w:tab w:val="left" w:pos="929"/>
          <w:tab w:val="left" w:pos="930"/>
        </w:tabs>
        <w:autoSpaceDE w:val="0"/>
        <w:autoSpaceDN w:val="0"/>
        <w:spacing w:after="0" w:line="360" w:lineRule="auto"/>
        <w:jc w:val="both"/>
        <w:rPr>
          <w:rFonts w:ascii="Arial" w:hAnsi="Arial" w:cs="Arial"/>
          <w:bCs/>
          <w:sz w:val="24"/>
          <w:szCs w:val="24"/>
        </w:rPr>
      </w:pPr>
    </w:p>
    <w:p w14:paraId="7785B6B2" w14:textId="2436A8B6" w:rsidR="000A31DC" w:rsidRPr="00497E40" w:rsidRDefault="000A31DC" w:rsidP="000A31DC">
      <w:pPr>
        <w:widowControl w:val="0"/>
        <w:tabs>
          <w:tab w:val="left" w:pos="929"/>
          <w:tab w:val="left" w:pos="930"/>
        </w:tabs>
        <w:autoSpaceDE w:val="0"/>
        <w:autoSpaceDN w:val="0"/>
        <w:spacing w:after="0" w:line="360" w:lineRule="auto"/>
        <w:jc w:val="both"/>
        <w:rPr>
          <w:rFonts w:ascii="Arial" w:hAnsi="Arial" w:cs="Arial"/>
          <w:bCs/>
          <w:sz w:val="24"/>
          <w:szCs w:val="24"/>
        </w:rPr>
      </w:pPr>
      <w:r w:rsidRPr="00497E40">
        <w:rPr>
          <w:rFonts w:ascii="Segoe UI Emoji" w:hAnsi="Segoe UI Emoji" w:cs="Segoe UI Emoji"/>
          <w:bCs/>
          <w:sz w:val="24"/>
          <w:szCs w:val="24"/>
        </w:rPr>
        <w:t>⚠️</w:t>
      </w:r>
      <w:r w:rsidRPr="00497E40">
        <w:rPr>
          <w:rFonts w:ascii="Arial" w:hAnsi="Arial" w:cs="Arial"/>
          <w:bCs/>
          <w:sz w:val="24"/>
          <w:szCs w:val="24"/>
        </w:rPr>
        <w:t xml:space="preserve"> Esclarecimento: </w:t>
      </w:r>
      <w:r w:rsidR="00877479">
        <w:rPr>
          <w:rFonts w:ascii="Arial" w:hAnsi="Arial" w:cs="Arial"/>
          <w:bCs/>
          <w:sz w:val="24"/>
          <w:szCs w:val="24"/>
        </w:rPr>
        <w:t>N</w:t>
      </w:r>
      <w:r w:rsidRPr="00497E40">
        <w:rPr>
          <w:rFonts w:ascii="Arial" w:hAnsi="Arial" w:cs="Arial"/>
          <w:bCs/>
          <w:sz w:val="24"/>
          <w:szCs w:val="24"/>
        </w:rPr>
        <w:t xml:space="preserve">ão </w:t>
      </w:r>
      <w:r w:rsidR="00AD0A36">
        <w:rPr>
          <w:rFonts w:ascii="Arial" w:hAnsi="Arial" w:cs="Arial"/>
          <w:bCs/>
          <w:sz w:val="24"/>
          <w:szCs w:val="24"/>
        </w:rPr>
        <w:t xml:space="preserve">há </w:t>
      </w:r>
      <w:r w:rsidR="00877479">
        <w:rPr>
          <w:rFonts w:ascii="Arial" w:hAnsi="Arial" w:cs="Arial"/>
          <w:bCs/>
          <w:sz w:val="24"/>
          <w:szCs w:val="24"/>
        </w:rPr>
        <w:t>necessidade de</w:t>
      </w:r>
      <w:r w:rsidRPr="00497E40">
        <w:rPr>
          <w:rFonts w:ascii="Arial" w:hAnsi="Arial" w:cs="Arial"/>
          <w:bCs/>
          <w:sz w:val="24"/>
          <w:szCs w:val="24"/>
        </w:rPr>
        <w:t xml:space="preserve"> indicação ou </w:t>
      </w:r>
      <w:r w:rsidR="00877479">
        <w:rPr>
          <w:rFonts w:ascii="Arial" w:hAnsi="Arial" w:cs="Arial"/>
          <w:bCs/>
          <w:sz w:val="24"/>
          <w:szCs w:val="24"/>
        </w:rPr>
        <w:t xml:space="preserve">comprovação de </w:t>
      </w:r>
      <w:r w:rsidRPr="00497E40">
        <w:rPr>
          <w:rFonts w:ascii="Arial" w:hAnsi="Arial" w:cs="Arial"/>
          <w:bCs/>
          <w:sz w:val="24"/>
          <w:szCs w:val="24"/>
        </w:rPr>
        <w:t>contratação prévia d</w:t>
      </w:r>
      <w:r w:rsidR="00877479">
        <w:rPr>
          <w:rFonts w:ascii="Arial" w:hAnsi="Arial" w:cs="Arial"/>
          <w:bCs/>
          <w:sz w:val="24"/>
          <w:szCs w:val="24"/>
        </w:rPr>
        <w:t>e</w:t>
      </w:r>
      <w:r w:rsidRPr="00497E40">
        <w:rPr>
          <w:rFonts w:ascii="Arial" w:hAnsi="Arial" w:cs="Arial"/>
          <w:bCs/>
          <w:sz w:val="24"/>
          <w:szCs w:val="24"/>
        </w:rPr>
        <w:t xml:space="preserve"> equipe</w:t>
      </w:r>
      <w:r w:rsidR="00B46F0C">
        <w:rPr>
          <w:rFonts w:ascii="Arial" w:hAnsi="Arial" w:cs="Arial"/>
          <w:bCs/>
          <w:sz w:val="24"/>
          <w:szCs w:val="24"/>
        </w:rPr>
        <w:t xml:space="preserve"> técnica</w:t>
      </w:r>
      <w:r w:rsidRPr="00497E40">
        <w:rPr>
          <w:rFonts w:ascii="Arial" w:hAnsi="Arial" w:cs="Arial"/>
          <w:bCs/>
          <w:sz w:val="24"/>
          <w:szCs w:val="24"/>
        </w:rPr>
        <w:t xml:space="preserve"> para execução do presente projeto</w:t>
      </w:r>
      <w:r w:rsidR="00A3769F">
        <w:rPr>
          <w:rFonts w:ascii="Arial" w:hAnsi="Arial" w:cs="Arial"/>
          <w:bCs/>
          <w:sz w:val="24"/>
          <w:szCs w:val="24"/>
        </w:rPr>
        <w:t xml:space="preserve"> ou da POC</w:t>
      </w:r>
      <w:r w:rsidR="00133007" w:rsidRPr="00497E40">
        <w:rPr>
          <w:rFonts w:ascii="Arial" w:hAnsi="Arial" w:cs="Arial"/>
          <w:bCs/>
          <w:sz w:val="24"/>
          <w:szCs w:val="24"/>
        </w:rPr>
        <w:t>, nem mesmo</w:t>
      </w:r>
      <w:r w:rsidR="0075050B" w:rsidRPr="00497E40">
        <w:rPr>
          <w:rFonts w:ascii="Arial" w:hAnsi="Arial" w:cs="Arial"/>
          <w:bCs/>
          <w:sz w:val="24"/>
          <w:szCs w:val="24"/>
        </w:rPr>
        <w:t xml:space="preserve"> exigências de formação acadêmica de profissionais</w:t>
      </w:r>
      <w:r w:rsidRPr="00497E40">
        <w:rPr>
          <w:rFonts w:ascii="Arial" w:hAnsi="Arial" w:cs="Arial"/>
          <w:bCs/>
          <w:sz w:val="24"/>
          <w:szCs w:val="24"/>
        </w:rPr>
        <w:t xml:space="preserve">, mas sim de demonstrar, por meio dos atestados, que a empresa licitante já executou </w:t>
      </w:r>
      <w:r w:rsidR="0081594D" w:rsidRPr="00497E40">
        <w:rPr>
          <w:rFonts w:ascii="Arial" w:hAnsi="Arial" w:cs="Arial"/>
          <w:bCs/>
          <w:sz w:val="24"/>
          <w:szCs w:val="24"/>
        </w:rPr>
        <w:t>ou está em execução</w:t>
      </w:r>
      <w:r w:rsidR="003119FA">
        <w:rPr>
          <w:rFonts w:ascii="Arial" w:hAnsi="Arial" w:cs="Arial"/>
          <w:bCs/>
          <w:sz w:val="24"/>
          <w:szCs w:val="24"/>
        </w:rPr>
        <w:t xml:space="preserve"> que se comprove por atestado</w:t>
      </w:r>
      <w:r w:rsidR="0081594D" w:rsidRPr="00497E40">
        <w:rPr>
          <w:rFonts w:ascii="Arial" w:hAnsi="Arial" w:cs="Arial"/>
          <w:bCs/>
          <w:sz w:val="24"/>
          <w:szCs w:val="24"/>
        </w:rPr>
        <w:t xml:space="preserve"> de </w:t>
      </w:r>
      <w:r w:rsidRPr="00497E40">
        <w:rPr>
          <w:rFonts w:ascii="Arial" w:hAnsi="Arial" w:cs="Arial"/>
          <w:bCs/>
          <w:sz w:val="24"/>
          <w:szCs w:val="24"/>
        </w:rPr>
        <w:t xml:space="preserve">projetos de porte e </w:t>
      </w:r>
      <w:r w:rsidRPr="00497E40">
        <w:rPr>
          <w:rFonts w:ascii="Arial" w:hAnsi="Arial" w:cs="Arial"/>
          <w:bCs/>
          <w:sz w:val="24"/>
          <w:szCs w:val="24"/>
        </w:rPr>
        <w:lastRenderedPageBreak/>
        <w:t xml:space="preserve">complexidade comparáveis, </w:t>
      </w:r>
      <w:r w:rsidR="003119FA">
        <w:rPr>
          <w:rFonts w:ascii="Arial" w:hAnsi="Arial" w:cs="Arial"/>
          <w:bCs/>
          <w:sz w:val="24"/>
          <w:szCs w:val="24"/>
        </w:rPr>
        <w:t xml:space="preserve">demonstrando </w:t>
      </w:r>
      <w:r w:rsidRPr="00497E40">
        <w:rPr>
          <w:rFonts w:ascii="Arial" w:hAnsi="Arial" w:cs="Arial"/>
          <w:bCs/>
          <w:sz w:val="24"/>
          <w:szCs w:val="24"/>
        </w:rPr>
        <w:t xml:space="preserve">capacidade técnica e organizacional para garantir a </w:t>
      </w:r>
      <w:r w:rsidR="00E96F83" w:rsidRPr="00497E40">
        <w:rPr>
          <w:rFonts w:ascii="Arial" w:hAnsi="Arial" w:cs="Arial"/>
          <w:bCs/>
          <w:sz w:val="24"/>
          <w:szCs w:val="24"/>
        </w:rPr>
        <w:t xml:space="preserve">implantação, operação assistida, suporte, </w:t>
      </w:r>
      <w:r w:rsidRPr="00497E40">
        <w:rPr>
          <w:rFonts w:ascii="Arial" w:hAnsi="Arial" w:cs="Arial"/>
          <w:bCs/>
          <w:sz w:val="24"/>
          <w:szCs w:val="24"/>
        </w:rPr>
        <w:t>escalabilidade e eficiência do sistema.</w:t>
      </w:r>
    </w:p>
    <w:p w14:paraId="6B15753D" w14:textId="77777777" w:rsidR="00750C26" w:rsidRPr="006F4049" w:rsidRDefault="00750C26" w:rsidP="00750C26">
      <w:pPr>
        <w:autoSpaceDE w:val="0"/>
        <w:autoSpaceDN w:val="0"/>
        <w:adjustRightInd w:val="0"/>
        <w:spacing w:after="0" w:line="360" w:lineRule="auto"/>
        <w:jc w:val="both"/>
        <w:rPr>
          <w:rFonts w:ascii="Arial" w:hAnsi="Arial" w:cs="Arial"/>
          <w:color w:val="FF0000"/>
          <w:sz w:val="24"/>
          <w:szCs w:val="24"/>
        </w:rPr>
      </w:pPr>
    </w:p>
    <w:p w14:paraId="313FA3DD" w14:textId="1EEC2D7C" w:rsidR="0094225E" w:rsidRDefault="00240635" w:rsidP="00750C26">
      <w:pPr>
        <w:autoSpaceDE w:val="0"/>
        <w:autoSpaceDN w:val="0"/>
        <w:adjustRightInd w:val="0"/>
        <w:spacing w:after="0" w:line="360" w:lineRule="auto"/>
        <w:jc w:val="both"/>
        <w:rPr>
          <w:rFonts w:ascii="Arial" w:hAnsi="Arial" w:cs="Arial"/>
          <w:b/>
          <w:sz w:val="24"/>
          <w:szCs w:val="24"/>
        </w:rPr>
      </w:pPr>
      <w:r>
        <w:rPr>
          <w:rFonts w:ascii="Arial" w:hAnsi="Arial" w:cs="Arial"/>
          <w:b/>
          <w:sz w:val="24"/>
          <w:szCs w:val="24"/>
        </w:rPr>
        <w:t>1</w:t>
      </w:r>
      <w:r w:rsidR="004C0332">
        <w:rPr>
          <w:rFonts w:ascii="Arial" w:hAnsi="Arial" w:cs="Arial"/>
          <w:b/>
          <w:sz w:val="24"/>
          <w:szCs w:val="24"/>
        </w:rPr>
        <w:t>5</w:t>
      </w:r>
      <w:r w:rsidR="0094225E" w:rsidRPr="00A17582">
        <w:rPr>
          <w:rFonts w:ascii="Arial" w:hAnsi="Arial" w:cs="Arial"/>
          <w:b/>
          <w:sz w:val="24"/>
          <w:szCs w:val="24"/>
        </w:rPr>
        <w:t>. DISPOSIÇÕES GERAIS</w:t>
      </w:r>
    </w:p>
    <w:p w14:paraId="717E351E" w14:textId="77777777" w:rsidR="00750C26" w:rsidRPr="00A17582" w:rsidRDefault="00750C26" w:rsidP="00750C26">
      <w:pPr>
        <w:autoSpaceDE w:val="0"/>
        <w:autoSpaceDN w:val="0"/>
        <w:adjustRightInd w:val="0"/>
        <w:spacing w:after="0" w:line="360" w:lineRule="auto"/>
        <w:jc w:val="both"/>
        <w:rPr>
          <w:rFonts w:ascii="Arial" w:hAnsi="Arial" w:cs="Arial"/>
          <w:b/>
          <w:sz w:val="24"/>
          <w:szCs w:val="24"/>
        </w:rPr>
      </w:pPr>
    </w:p>
    <w:p w14:paraId="11C8A5F4"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9934467"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01B3F731"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701EC91F"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68169E8D"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6CD748B"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52FCD2DC"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8321E02" w14:textId="77777777" w:rsidR="0094225E" w:rsidRPr="00A17582" w:rsidRDefault="0094225E" w:rsidP="00750C26">
      <w:pPr>
        <w:pStyle w:val="PargrafodaLista"/>
        <w:numPr>
          <w:ilvl w:val="0"/>
          <w:numId w:val="10"/>
        </w:numPr>
        <w:suppressAutoHyphens/>
        <w:spacing w:after="0" w:line="360" w:lineRule="auto"/>
        <w:contextualSpacing w:val="0"/>
        <w:jc w:val="both"/>
        <w:rPr>
          <w:rFonts w:ascii="Arial" w:hAnsi="Arial" w:cs="Arial"/>
          <w:bCs/>
          <w:vanish/>
        </w:rPr>
      </w:pPr>
    </w:p>
    <w:p w14:paraId="45B615A2" w14:textId="6599A472" w:rsidR="0094225E" w:rsidRPr="00A17582" w:rsidRDefault="00240635" w:rsidP="00750C26">
      <w:pPr>
        <w:suppressAutoHyphens/>
        <w:spacing w:after="0" w:line="360" w:lineRule="auto"/>
        <w:jc w:val="both"/>
        <w:rPr>
          <w:rFonts w:ascii="Arial" w:hAnsi="Arial" w:cs="Arial"/>
          <w:bCs/>
          <w:sz w:val="24"/>
          <w:szCs w:val="24"/>
        </w:rPr>
      </w:pPr>
      <w:r>
        <w:rPr>
          <w:rFonts w:ascii="Arial" w:hAnsi="Arial" w:cs="Arial"/>
          <w:bCs/>
          <w:sz w:val="24"/>
          <w:szCs w:val="24"/>
        </w:rPr>
        <w:t>1</w:t>
      </w:r>
      <w:r w:rsidR="004C0332">
        <w:rPr>
          <w:rFonts w:ascii="Arial" w:hAnsi="Arial" w:cs="Arial"/>
          <w:bCs/>
          <w:sz w:val="24"/>
          <w:szCs w:val="24"/>
        </w:rPr>
        <w:t>5</w:t>
      </w:r>
      <w:r w:rsidR="00366C4E">
        <w:rPr>
          <w:rFonts w:ascii="Arial" w:hAnsi="Arial" w:cs="Arial"/>
          <w:bCs/>
          <w:sz w:val="24"/>
          <w:szCs w:val="24"/>
        </w:rPr>
        <w:t xml:space="preserve">.1 </w:t>
      </w:r>
      <w:r w:rsidR="0094225E" w:rsidRPr="00A17582">
        <w:rPr>
          <w:rFonts w:ascii="Arial" w:hAnsi="Arial" w:cs="Arial"/>
          <w:bCs/>
          <w:sz w:val="24"/>
          <w:szCs w:val="24"/>
        </w:rPr>
        <w:t>A presente contratação não estabelece qualquer vínculo de natureza empregatícia ou de responsabilidade entre a CESAMA e os agentes, prepostos, empregados ou demais pessoas designadas pela Contratada para a execução do objeto contratual, sendo a Contratada a única responsável por todas as obrigações ou encargos decorrentes das relações de trabalho entre ela e seus profissionais ou contratados, previstos na legislação pátria vigente, seja trabalhista, previdenciária, social, de caráter securitário ou qualquer outra.</w:t>
      </w:r>
    </w:p>
    <w:p w14:paraId="7568B8B2" w14:textId="5246954F" w:rsidR="0094225E" w:rsidRPr="00A17582" w:rsidRDefault="00240635" w:rsidP="0083157A">
      <w:pPr>
        <w:suppressAutoHyphens/>
        <w:spacing w:before="120" w:after="0" w:line="360" w:lineRule="auto"/>
        <w:jc w:val="both"/>
        <w:rPr>
          <w:rFonts w:ascii="Arial" w:hAnsi="Arial" w:cs="Arial"/>
          <w:bCs/>
          <w:sz w:val="24"/>
          <w:szCs w:val="24"/>
        </w:rPr>
      </w:pPr>
      <w:r>
        <w:rPr>
          <w:rFonts w:ascii="Arial" w:hAnsi="Arial" w:cs="Arial"/>
          <w:bCs/>
          <w:sz w:val="24"/>
          <w:szCs w:val="24"/>
        </w:rPr>
        <w:t>1</w:t>
      </w:r>
      <w:r w:rsidR="004C0332">
        <w:rPr>
          <w:rFonts w:ascii="Arial" w:hAnsi="Arial" w:cs="Arial"/>
          <w:bCs/>
          <w:sz w:val="24"/>
          <w:szCs w:val="24"/>
        </w:rPr>
        <w:t>5</w:t>
      </w:r>
      <w:r w:rsidR="00366C4E">
        <w:rPr>
          <w:rFonts w:ascii="Arial" w:hAnsi="Arial" w:cs="Arial"/>
          <w:bCs/>
          <w:sz w:val="24"/>
          <w:szCs w:val="24"/>
        </w:rPr>
        <w:t xml:space="preserve">.2 </w:t>
      </w:r>
      <w:r w:rsidR="0094225E" w:rsidRPr="00A17582">
        <w:rPr>
          <w:rFonts w:ascii="Arial" w:hAnsi="Arial" w:cs="Arial"/>
          <w:bCs/>
          <w:sz w:val="24"/>
          <w:szCs w:val="24"/>
        </w:rPr>
        <w:t>A CESAMA e a Contratada poderão restabelecer o equilíbrio econômico-financeiro da contratação, nos termos do artigo 81, inciso VI, da Lei n. 13.303/16, por novo pacto precedido de cálculo ou de demonstração analítica do aumento ou diminuição dos custos, obedecidos os critérios estabelecidos em planilha de formação de preços e tendo como limite a média dos preços encontrados no mercado em geral.</w:t>
      </w:r>
    </w:p>
    <w:p w14:paraId="4D82847E" w14:textId="78DAE71D" w:rsidR="0094225E" w:rsidRPr="00A17582" w:rsidRDefault="00240635"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4C0332">
        <w:rPr>
          <w:rFonts w:ascii="Arial" w:hAnsi="Arial" w:cs="Arial"/>
          <w:bCs/>
          <w:sz w:val="24"/>
          <w:szCs w:val="24"/>
        </w:rPr>
        <w:t>5</w:t>
      </w:r>
      <w:r w:rsidR="00366C4E">
        <w:rPr>
          <w:rFonts w:ascii="Arial" w:hAnsi="Arial" w:cs="Arial"/>
          <w:bCs/>
          <w:sz w:val="24"/>
          <w:szCs w:val="24"/>
        </w:rPr>
        <w:t xml:space="preserve">.3 </w:t>
      </w:r>
      <w:r w:rsidR="0094225E" w:rsidRPr="00A17582">
        <w:rPr>
          <w:rFonts w:ascii="Arial" w:hAnsi="Arial" w:cs="Arial"/>
          <w:bCs/>
          <w:sz w:val="24"/>
          <w:szCs w:val="24"/>
        </w:rPr>
        <w:t>A CESAMA reserva para si o direito de não aceitar nem receber qualquer produto em desacordo com o previsto neste Termo de Referência, ou em desconformidade com as normas legais ou técnicas pertinentes ao seu objeto, podendo rescindir a contratação nos termos do previsto no</w:t>
      </w:r>
      <w:r w:rsidR="008774B7">
        <w:rPr>
          <w:rFonts w:ascii="Arial" w:hAnsi="Arial" w:cs="Arial"/>
          <w:bCs/>
          <w:sz w:val="24"/>
          <w:szCs w:val="24"/>
        </w:rPr>
        <w:t xml:space="preserve"> </w:t>
      </w:r>
      <w:r w:rsidR="007D10E1">
        <w:rPr>
          <w:rFonts w:ascii="Arial" w:hAnsi="Arial" w:cs="Arial"/>
          <w:sz w:val="24"/>
          <w:szCs w:val="24"/>
        </w:rPr>
        <w:t xml:space="preserve">Manual de Convênios e de Gestão e Fiscalização de Contratos, </w:t>
      </w:r>
      <w:r w:rsidR="0094225E" w:rsidRPr="00A17582">
        <w:rPr>
          <w:rFonts w:ascii="Arial" w:hAnsi="Arial" w:cs="Arial"/>
          <w:bCs/>
          <w:sz w:val="24"/>
          <w:szCs w:val="24"/>
        </w:rPr>
        <w:t>do R</w:t>
      </w:r>
      <w:r w:rsidR="00473A61">
        <w:rPr>
          <w:rFonts w:ascii="Arial" w:hAnsi="Arial" w:cs="Arial"/>
          <w:bCs/>
          <w:sz w:val="24"/>
          <w:szCs w:val="24"/>
        </w:rPr>
        <w:t>egulamento Interno de Licitações, Contratos e Convênios da Cesama (RILC)</w:t>
      </w:r>
      <w:r w:rsidR="0094225E" w:rsidRPr="00A17582">
        <w:rPr>
          <w:rFonts w:ascii="Arial" w:hAnsi="Arial" w:cs="Arial"/>
          <w:bCs/>
          <w:sz w:val="24"/>
          <w:szCs w:val="24"/>
        </w:rPr>
        <w:t xml:space="preserve">, </w:t>
      </w:r>
      <w:r w:rsidR="00B2319C" w:rsidRPr="000E65B4">
        <w:rPr>
          <w:rFonts w:ascii="Arial" w:hAnsi="Arial" w:cs="Arial"/>
          <w:bCs/>
          <w:sz w:val="24"/>
          <w:szCs w:val="24"/>
        </w:rPr>
        <w:t>assim como aplicar o disposto no inciso VI do artigo 29 da Lei nº 13.303/16</w:t>
      </w:r>
      <w:r w:rsidR="00B2319C">
        <w:rPr>
          <w:rFonts w:ascii="Arial" w:hAnsi="Arial" w:cs="Arial"/>
          <w:bCs/>
          <w:sz w:val="24"/>
          <w:szCs w:val="24"/>
        </w:rPr>
        <w:t xml:space="preserve">, </w:t>
      </w:r>
      <w:r w:rsidR="0094225E" w:rsidRPr="00A17582">
        <w:rPr>
          <w:rFonts w:ascii="Arial" w:hAnsi="Arial" w:cs="Arial"/>
          <w:bCs/>
          <w:sz w:val="24"/>
          <w:szCs w:val="24"/>
        </w:rPr>
        <w:t>sem prejuízo das sanções previstas.</w:t>
      </w:r>
    </w:p>
    <w:p w14:paraId="2321AB1E" w14:textId="00E14790" w:rsidR="0094225E" w:rsidRPr="00A17582" w:rsidRDefault="00240635"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4C0332">
        <w:rPr>
          <w:rFonts w:ascii="Arial" w:hAnsi="Arial" w:cs="Arial"/>
          <w:bCs/>
          <w:sz w:val="24"/>
          <w:szCs w:val="24"/>
        </w:rPr>
        <w:t>5</w:t>
      </w:r>
      <w:r w:rsidR="00366C4E">
        <w:rPr>
          <w:rFonts w:ascii="Arial" w:hAnsi="Arial" w:cs="Arial"/>
          <w:bCs/>
          <w:sz w:val="24"/>
          <w:szCs w:val="24"/>
        </w:rPr>
        <w:t xml:space="preserve">.4 </w:t>
      </w:r>
      <w:r w:rsidR="0094225E" w:rsidRPr="00A17582">
        <w:rPr>
          <w:rFonts w:ascii="Arial" w:hAnsi="Arial" w:cs="Arial"/>
          <w:bCs/>
          <w:sz w:val="24"/>
          <w:szCs w:val="24"/>
        </w:rPr>
        <w:t>Qualquer tolerância por parte da CESAMA, no que tange ao cumprimento das obrigações ora assumidas pela Contratada, não importará, em hipótese alguma, em alteração contratual, novação, transação ou perdão, permanecendo em pleno vigor todas as condições do ajuste e podendo a CESAMA exigir o seu cumprimento a qualquer tempo.</w:t>
      </w:r>
    </w:p>
    <w:p w14:paraId="5DAE7377" w14:textId="5D8314E2" w:rsidR="0094225E" w:rsidRPr="00A17582" w:rsidRDefault="00240635"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lastRenderedPageBreak/>
        <w:t>1</w:t>
      </w:r>
      <w:r w:rsidR="004C0332">
        <w:rPr>
          <w:rFonts w:ascii="Arial" w:hAnsi="Arial" w:cs="Arial"/>
          <w:bCs/>
          <w:sz w:val="24"/>
          <w:szCs w:val="24"/>
        </w:rPr>
        <w:t>5</w:t>
      </w:r>
      <w:r w:rsidR="00366C4E">
        <w:rPr>
          <w:rFonts w:ascii="Arial" w:hAnsi="Arial" w:cs="Arial"/>
          <w:bCs/>
          <w:sz w:val="24"/>
          <w:szCs w:val="24"/>
        </w:rPr>
        <w:t xml:space="preserve">.5 </w:t>
      </w:r>
      <w:r w:rsidR="0094225E" w:rsidRPr="00A17582">
        <w:rPr>
          <w:rFonts w:ascii="Arial" w:hAnsi="Arial" w:cs="Arial"/>
          <w:bCs/>
          <w:sz w:val="24"/>
          <w:szCs w:val="24"/>
        </w:rPr>
        <w:t>A Contratada, por si, seus agentes, prepostos, empregados ou quaisquer encarregados, assume inteira responsabilidade por quaisquer danos ou prejuízos causados, de forma direta ou indireta, à CESAMA, seus servidores ou terceiros, produzidos em decorrência da execução do objeto contratado, ou da omissão em executá-lo, resguardando-se à CESAMA o direito de regresso na hipótese de ser compelido a responder por tais danos ou prejuízos.</w:t>
      </w:r>
    </w:p>
    <w:p w14:paraId="089086B5" w14:textId="08C51D70" w:rsidR="0094225E" w:rsidRPr="00A17582" w:rsidRDefault="00240635"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4C0332">
        <w:rPr>
          <w:rFonts w:ascii="Arial" w:hAnsi="Arial" w:cs="Arial"/>
          <w:bCs/>
          <w:sz w:val="24"/>
          <w:szCs w:val="24"/>
        </w:rPr>
        <w:t>5</w:t>
      </w:r>
      <w:r w:rsidR="00366C4E">
        <w:rPr>
          <w:rFonts w:ascii="Arial" w:hAnsi="Arial" w:cs="Arial"/>
          <w:bCs/>
          <w:sz w:val="24"/>
          <w:szCs w:val="24"/>
        </w:rPr>
        <w:t xml:space="preserve">.6 </w:t>
      </w:r>
      <w:r w:rsidR="0094225E" w:rsidRPr="00A17582">
        <w:rPr>
          <w:rFonts w:ascii="Arial" w:hAnsi="Arial" w:cs="Arial"/>
          <w:bCs/>
          <w:sz w:val="24"/>
          <w:szCs w:val="24"/>
        </w:rPr>
        <w:t>A Contratada guardará e fará com que seu pessoal guarde sigilo sobre dados, informações ou documentos fornecidos pela CESAMA ou obtidos em razão da execução do objeto contratual, sendo vedadas todas ou quaisquer reproduções dos mesmos, durante a vigência do ajuste e mesmo após o seu término.</w:t>
      </w:r>
    </w:p>
    <w:p w14:paraId="2B8C8581" w14:textId="0D070FE2" w:rsidR="0094225E" w:rsidRPr="00A17582" w:rsidRDefault="00240635" w:rsidP="0083157A">
      <w:pPr>
        <w:suppressAutoHyphens/>
        <w:spacing w:before="120" w:after="0" w:line="360" w:lineRule="auto"/>
        <w:ind w:left="1"/>
        <w:jc w:val="both"/>
        <w:rPr>
          <w:rFonts w:ascii="Arial" w:hAnsi="Arial" w:cs="Arial"/>
          <w:bCs/>
          <w:sz w:val="24"/>
          <w:szCs w:val="24"/>
        </w:rPr>
      </w:pPr>
      <w:r>
        <w:rPr>
          <w:rFonts w:ascii="Arial" w:hAnsi="Arial" w:cs="Arial"/>
          <w:bCs/>
          <w:sz w:val="24"/>
          <w:szCs w:val="24"/>
        </w:rPr>
        <w:t>1</w:t>
      </w:r>
      <w:r w:rsidR="004C0332">
        <w:rPr>
          <w:rFonts w:ascii="Arial" w:hAnsi="Arial" w:cs="Arial"/>
          <w:bCs/>
          <w:sz w:val="24"/>
          <w:szCs w:val="24"/>
        </w:rPr>
        <w:t>5</w:t>
      </w:r>
      <w:r w:rsidR="00366C4E">
        <w:rPr>
          <w:rFonts w:ascii="Arial" w:hAnsi="Arial" w:cs="Arial"/>
          <w:bCs/>
          <w:sz w:val="24"/>
          <w:szCs w:val="24"/>
        </w:rPr>
        <w:t xml:space="preserve">.7 </w:t>
      </w:r>
      <w:r w:rsidR="0094225E" w:rsidRPr="00A17582">
        <w:rPr>
          <w:rFonts w:ascii="Arial" w:hAnsi="Arial" w:cs="Arial"/>
          <w:bCs/>
          <w:sz w:val="24"/>
          <w:szCs w:val="24"/>
        </w:rPr>
        <w:t>Todas as informações, resultados, relatórios e quaisquer outros documentos obtidos ou elaborados pela Contratada durante a execução do objeto contratual serão de exclusiva propriedade da CESAMA, não podendo ser utilizados, divulgados, reproduzidos ou veiculados, para qualquer fim, senão com a prévia e expressa autorização da CESAMA, sob pena de responsabilização administrativa, civil ou criminal, nos termos da legislação.</w:t>
      </w:r>
    </w:p>
    <w:p w14:paraId="48EA5EBC" w14:textId="62F8FB6F" w:rsidR="0094225E" w:rsidRPr="00503917" w:rsidRDefault="00240635" w:rsidP="0083157A">
      <w:pPr>
        <w:suppressAutoHyphens/>
        <w:spacing w:before="120" w:after="0" w:line="360" w:lineRule="auto"/>
        <w:jc w:val="both"/>
        <w:rPr>
          <w:rFonts w:ascii="Arial" w:hAnsi="Arial" w:cs="Arial"/>
          <w:b/>
          <w:sz w:val="24"/>
          <w:szCs w:val="24"/>
        </w:rPr>
      </w:pPr>
      <w:r>
        <w:rPr>
          <w:rFonts w:ascii="Arial" w:hAnsi="Arial" w:cs="Arial"/>
          <w:bCs/>
          <w:sz w:val="24"/>
          <w:szCs w:val="24"/>
        </w:rPr>
        <w:t>1</w:t>
      </w:r>
      <w:r w:rsidR="004C0332">
        <w:rPr>
          <w:rFonts w:ascii="Arial" w:hAnsi="Arial" w:cs="Arial"/>
          <w:bCs/>
          <w:sz w:val="24"/>
          <w:szCs w:val="24"/>
        </w:rPr>
        <w:t>5</w:t>
      </w:r>
      <w:r w:rsidR="00366C4E">
        <w:rPr>
          <w:rFonts w:ascii="Arial" w:hAnsi="Arial" w:cs="Arial"/>
          <w:bCs/>
          <w:sz w:val="24"/>
          <w:szCs w:val="24"/>
        </w:rPr>
        <w:t xml:space="preserve">.8 </w:t>
      </w:r>
      <w:r w:rsidR="0094225E" w:rsidRPr="00A17582">
        <w:rPr>
          <w:rFonts w:ascii="Arial" w:hAnsi="Arial" w:cs="Arial"/>
          <w:bCs/>
          <w:sz w:val="24"/>
          <w:szCs w:val="24"/>
        </w:rPr>
        <w:t xml:space="preserve">A contratação será formalizada mediante </w:t>
      </w:r>
      <w:r w:rsidR="00900BE1">
        <w:rPr>
          <w:rFonts w:ascii="Arial" w:hAnsi="Arial" w:cs="Arial"/>
          <w:bCs/>
          <w:sz w:val="24"/>
          <w:szCs w:val="24"/>
        </w:rPr>
        <w:t xml:space="preserve">celebração </w:t>
      </w:r>
      <w:r w:rsidR="0094225E" w:rsidRPr="00A17582">
        <w:rPr>
          <w:rFonts w:ascii="Arial" w:hAnsi="Arial" w:cs="Arial"/>
          <w:bCs/>
          <w:sz w:val="24"/>
          <w:szCs w:val="24"/>
        </w:rPr>
        <w:t>d</w:t>
      </w:r>
      <w:r w:rsidR="00900BE1">
        <w:rPr>
          <w:rFonts w:ascii="Arial" w:hAnsi="Arial" w:cs="Arial"/>
          <w:bCs/>
          <w:sz w:val="24"/>
          <w:szCs w:val="24"/>
        </w:rPr>
        <w:t>e contrato</w:t>
      </w:r>
      <w:r w:rsidR="0094225E" w:rsidRPr="00A17582">
        <w:rPr>
          <w:rFonts w:ascii="Arial" w:hAnsi="Arial" w:cs="Arial"/>
          <w:bCs/>
          <w:sz w:val="24"/>
          <w:szCs w:val="24"/>
        </w:rPr>
        <w:t xml:space="preserve">, nos termos </w:t>
      </w:r>
      <w:r w:rsidR="0094225E" w:rsidRPr="00503917">
        <w:rPr>
          <w:rFonts w:ascii="Arial" w:hAnsi="Arial" w:cs="Arial"/>
          <w:bCs/>
          <w:sz w:val="24"/>
          <w:szCs w:val="24"/>
        </w:rPr>
        <w:t xml:space="preserve">do </w:t>
      </w:r>
      <w:r w:rsidR="0094225E" w:rsidRPr="00503917">
        <w:rPr>
          <w:rFonts w:ascii="Arial" w:hAnsi="Arial" w:cs="Arial"/>
          <w:b/>
          <w:sz w:val="24"/>
          <w:szCs w:val="24"/>
        </w:rPr>
        <w:t xml:space="preserve">art. </w:t>
      </w:r>
      <w:r w:rsidRPr="00503917">
        <w:rPr>
          <w:rFonts w:ascii="Arial" w:hAnsi="Arial" w:cs="Arial"/>
          <w:b/>
          <w:sz w:val="24"/>
          <w:szCs w:val="24"/>
        </w:rPr>
        <w:t>98</w:t>
      </w:r>
      <w:r w:rsidR="0094225E" w:rsidRPr="00503917">
        <w:rPr>
          <w:rFonts w:ascii="Arial" w:hAnsi="Arial" w:cs="Arial"/>
          <w:b/>
          <w:sz w:val="24"/>
          <w:szCs w:val="24"/>
        </w:rPr>
        <w:t xml:space="preserve">, do RILC. </w:t>
      </w:r>
    </w:p>
    <w:p w14:paraId="624126F7" w14:textId="04D2C338" w:rsidR="00534550" w:rsidRPr="00677D3E" w:rsidRDefault="00534550" w:rsidP="00534550">
      <w:pPr>
        <w:suppressAutoHyphens/>
        <w:spacing w:before="120" w:after="0" w:line="360" w:lineRule="auto"/>
        <w:jc w:val="both"/>
        <w:rPr>
          <w:rFonts w:ascii="Arial" w:hAnsi="Arial" w:cs="Arial"/>
          <w:bCs/>
          <w:sz w:val="24"/>
          <w:szCs w:val="24"/>
        </w:rPr>
      </w:pPr>
      <w:r>
        <w:rPr>
          <w:rFonts w:ascii="Arial" w:hAnsi="Arial" w:cs="Arial"/>
          <w:bCs/>
          <w:sz w:val="24"/>
          <w:szCs w:val="24"/>
        </w:rPr>
        <w:t>1</w:t>
      </w:r>
      <w:r w:rsidR="004C0332">
        <w:rPr>
          <w:rFonts w:ascii="Arial" w:hAnsi="Arial" w:cs="Arial"/>
          <w:bCs/>
          <w:sz w:val="24"/>
          <w:szCs w:val="24"/>
        </w:rPr>
        <w:t>5</w:t>
      </w:r>
      <w:r>
        <w:rPr>
          <w:rFonts w:ascii="Arial" w:hAnsi="Arial" w:cs="Arial"/>
          <w:bCs/>
          <w:sz w:val="24"/>
          <w:szCs w:val="24"/>
        </w:rPr>
        <w:t xml:space="preserve">.9Aplica-se à esta contratação a Lei Federal 13.303 de 30 de junho de 2016, e alterações posteriores, inclusive aos casos omissos, bem como a Lei nº 12.846 – Anticorrupção, a Política Anticorrupção, o Regulamento Interno de Licitações, Contratos e Convênios, o Código de Ética da CESAMA, e a legislação </w:t>
      </w:r>
      <w:r w:rsidRPr="00677D3E">
        <w:rPr>
          <w:rFonts w:ascii="Arial" w:hAnsi="Arial" w:cs="Arial"/>
          <w:bCs/>
          <w:sz w:val="24"/>
          <w:szCs w:val="24"/>
        </w:rPr>
        <w:t>municipal civil e ambiental aplicáveis ao objeto da contratação como também, a Lei Geral de Proteção de Dados Pessoais, Lei nº 13.709 de 14 de agosto de 2018.</w:t>
      </w:r>
    </w:p>
    <w:p w14:paraId="7880B54F" w14:textId="2497F26B" w:rsidR="000B62CB" w:rsidRPr="00677D3E" w:rsidRDefault="000B62CB" w:rsidP="000B62CB">
      <w:pPr>
        <w:spacing w:before="120" w:line="360" w:lineRule="auto"/>
        <w:jc w:val="both"/>
        <w:rPr>
          <w:rFonts w:ascii="Arial" w:hAnsi="Arial" w:cs="Arial"/>
          <w:sz w:val="24"/>
          <w:szCs w:val="24"/>
        </w:rPr>
      </w:pPr>
      <w:r w:rsidRPr="00677D3E">
        <w:rPr>
          <w:rFonts w:ascii="Arial" w:hAnsi="Arial" w:cs="Arial"/>
          <w:sz w:val="24"/>
          <w:szCs w:val="24"/>
        </w:rPr>
        <w:t>1</w:t>
      </w:r>
      <w:r w:rsidR="004C0332">
        <w:rPr>
          <w:rFonts w:ascii="Arial" w:hAnsi="Arial" w:cs="Arial"/>
          <w:sz w:val="24"/>
          <w:szCs w:val="24"/>
        </w:rPr>
        <w:t>5</w:t>
      </w:r>
      <w:r w:rsidRPr="00677D3E">
        <w:rPr>
          <w:rFonts w:ascii="Arial" w:hAnsi="Arial" w:cs="Arial"/>
          <w:sz w:val="24"/>
          <w:szCs w:val="24"/>
        </w:rPr>
        <w:t>.9.1. Toda e qualquer atividade de tratamento de dados deve atender às finalidades e limites previstos na contratação e estar em conformidade com a legislação aplicável, principalmente, mas não se limitando à Lei 13.709/18 ("Lei Geral de Proteção de Dados" ou "LGPD").</w:t>
      </w:r>
    </w:p>
    <w:p w14:paraId="7CB880E5" w14:textId="743BB9C0" w:rsidR="0094225E" w:rsidRDefault="00240635" w:rsidP="0083157A">
      <w:pPr>
        <w:suppressAutoHyphens/>
        <w:spacing w:before="120" w:after="0" w:line="360" w:lineRule="auto"/>
        <w:jc w:val="both"/>
        <w:rPr>
          <w:rFonts w:ascii="Arial" w:hAnsi="Arial" w:cs="Arial"/>
          <w:bCs/>
          <w:sz w:val="24"/>
          <w:szCs w:val="24"/>
        </w:rPr>
      </w:pPr>
      <w:r w:rsidRPr="00677D3E">
        <w:rPr>
          <w:rFonts w:ascii="Arial" w:hAnsi="Arial" w:cs="Arial"/>
          <w:bCs/>
          <w:sz w:val="24"/>
          <w:szCs w:val="24"/>
        </w:rPr>
        <w:lastRenderedPageBreak/>
        <w:t>1</w:t>
      </w:r>
      <w:r w:rsidR="004C0332">
        <w:rPr>
          <w:rFonts w:ascii="Arial" w:hAnsi="Arial" w:cs="Arial"/>
          <w:bCs/>
          <w:sz w:val="24"/>
          <w:szCs w:val="24"/>
        </w:rPr>
        <w:t>5</w:t>
      </w:r>
      <w:r w:rsidR="00366C4E" w:rsidRPr="00677D3E">
        <w:rPr>
          <w:rFonts w:ascii="Arial" w:hAnsi="Arial" w:cs="Arial"/>
          <w:bCs/>
          <w:sz w:val="24"/>
          <w:szCs w:val="24"/>
        </w:rPr>
        <w:t>.</w:t>
      </w:r>
      <w:r w:rsidR="00534550" w:rsidRPr="00677D3E">
        <w:rPr>
          <w:rFonts w:ascii="Arial" w:hAnsi="Arial" w:cs="Arial"/>
          <w:bCs/>
          <w:sz w:val="24"/>
          <w:szCs w:val="24"/>
        </w:rPr>
        <w:t>10</w:t>
      </w:r>
      <w:r w:rsidR="00577F1B">
        <w:rPr>
          <w:rFonts w:ascii="Arial" w:hAnsi="Arial" w:cs="Arial"/>
          <w:bCs/>
          <w:sz w:val="24"/>
          <w:szCs w:val="24"/>
        </w:rPr>
        <w:t xml:space="preserve"> </w:t>
      </w:r>
      <w:r w:rsidR="0094225E" w:rsidRPr="00677D3E">
        <w:rPr>
          <w:rFonts w:ascii="Arial" w:hAnsi="Arial" w:cs="Arial"/>
          <w:bCs/>
          <w:sz w:val="24"/>
          <w:szCs w:val="24"/>
        </w:rPr>
        <w:t>A CESAMA, constituída na forma de empresa pública, não é contribuinte do ICMS, observando</w:t>
      </w:r>
      <w:r w:rsidR="0094225E" w:rsidRPr="00A17582">
        <w:rPr>
          <w:rFonts w:ascii="Arial" w:hAnsi="Arial" w:cs="Arial"/>
          <w:bCs/>
          <w:sz w:val="24"/>
          <w:szCs w:val="24"/>
        </w:rPr>
        <w:t>, portanto, o regulamento do Imposto sobre Operações Relativas à Circulação de Mercadorias e Sobre Prestações de Serviços de Transporte Interestadual e Intermunicipal e de Comunicação (RICMS – SEFAZ/MG), em seu Anexo IX, Capítulo XXXVI, que dispõe:</w:t>
      </w:r>
    </w:p>
    <w:p w14:paraId="4D35D24B" w14:textId="77777777" w:rsidR="0094225E" w:rsidRDefault="0094225E" w:rsidP="00897047">
      <w:pPr>
        <w:spacing w:before="120"/>
        <w:ind w:left="2268"/>
        <w:jc w:val="both"/>
        <w:rPr>
          <w:rFonts w:ascii="Arial" w:hAnsi="Arial" w:cs="Arial"/>
          <w:bCs/>
          <w:sz w:val="20"/>
          <w:szCs w:val="20"/>
        </w:rPr>
      </w:pPr>
      <w:r w:rsidRPr="00240635">
        <w:rPr>
          <w:rFonts w:ascii="Arial" w:hAnsi="Arial" w:cs="Arial"/>
          <w:bCs/>
          <w:i/>
          <w:iCs/>
          <w:sz w:val="20"/>
          <w:szCs w:val="20"/>
        </w:rPr>
        <w:t>Art. 304-A. Na hipótese de operação tendo como destinatário pessoa não contribuinte do imposto, a mercadoria poderá ser entregue neste Estado em local diverso do endereço do destinatário, desde que no campo “Informações complementares” da nota fiscal constem a expressão “Entrega por ordem do destinatário” e o endereço do local de entrega</w:t>
      </w:r>
      <w:r w:rsidRPr="00240635">
        <w:rPr>
          <w:rFonts w:ascii="Arial" w:hAnsi="Arial" w:cs="Arial"/>
          <w:bCs/>
          <w:sz w:val="20"/>
          <w:szCs w:val="20"/>
        </w:rPr>
        <w:t>.</w:t>
      </w:r>
    </w:p>
    <w:p w14:paraId="43620EBC" w14:textId="77777777" w:rsidR="001635A4" w:rsidRPr="00240635" w:rsidRDefault="001635A4" w:rsidP="00897047">
      <w:pPr>
        <w:spacing w:before="120"/>
        <w:ind w:left="2268"/>
        <w:jc w:val="both"/>
        <w:rPr>
          <w:rFonts w:ascii="Arial" w:hAnsi="Arial" w:cs="Arial"/>
          <w:bCs/>
          <w:sz w:val="20"/>
          <w:szCs w:val="20"/>
        </w:rPr>
      </w:pPr>
    </w:p>
    <w:p w14:paraId="7A7A4DC8" w14:textId="77777777" w:rsidR="00503917" w:rsidRDefault="00503917" w:rsidP="00503917">
      <w:pPr>
        <w:jc w:val="center"/>
        <w:rPr>
          <w:rFonts w:ascii="Arial" w:hAnsi="Arial" w:cs="Arial"/>
          <w:bCs/>
          <w:sz w:val="24"/>
          <w:szCs w:val="24"/>
        </w:rPr>
      </w:pPr>
      <w:bookmarkStart w:id="2" w:name="_Hlk156571799"/>
      <w:bookmarkStart w:id="3" w:name="_Hlk154660350"/>
      <w:r>
        <w:rPr>
          <w:rFonts w:ascii="Arial" w:hAnsi="Arial" w:cs="Arial"/>
          <w:bCs/>
          <w:sz w:val="24"/>
          <w:szCs w:val="24"/>
        </w:rPr>
        <w:t>Autorizado/Aprovado por:</w:t>
      </w:r>
    </w:p>
    <w:bookmarkEnd w:id="2"/>
    <w:p w14:paraId="01EB1861" w14:textId="77777777" w:rsidR="00540FB8" w:rsidRDefault="00540FB8" w:rsidP="00540FB8">
      <w:pPr>
        <w:jc w:val="center"/>
        <w:rPr>
          <w:rFonts w:ascii="Arial" w:eastAsia="Arial" w:hAnsi="Arial" w:cs="Arial"/>
          <w:sz w:val="24"/>
        </w:rPr>
      </w:pPr>
      <w:r>
        <w:rPr>
          <w:rFonts w:ascii="Arial" w:eastAsia="Arial" w:hAnsi="Arial" w:cs="Arial"/>
          <w:sz w:val="24"/>
        </w:rPr>
        <w:t>Assinado no Original</w:t>
      </w:r>
    </w:p>
    <w:p w14:paraId="41DA376B" w14:textId="5593EFD0" w:rsidR="00BE0BC5" w:rsidRPr="005011E7" w:rsidRDefault="00BE0BC5" w:rsidP="00497E40">
      <w:pPr>
        <w:spacing w:after="0"/>
        <w:jc w:val="center"/>
        <w:rPr>
          <w:rFonts w:ascii="Arial" w:eastAsia="Arial" w:hAnsi="Arial" w:cs="Arial"/>
          <w:sz w:val="24"/>
          <w:szCs w:val="24"/>
        </w:rPr>
      </w:pPr>
      <w:r w:rsidRPr="005011E7">
        <w:rPr>
          <w:rFonts w:ascii="Arial" w:eastAsia="Arial" w:hAnsi="Arial" w:cs="Arial"/>
          <w:sz w:val="24"/>
          <w:szCs w:val="24"/>
        </w:rPr>
        <w:t>Robson Dutra Ferreira</w:t>
      </w:r>
    </w:p>
    <w:p w14:paraId="4106F5C1" w14:textId="67DA6ED1" w:rsidR="00B9533E" w:rsidRPr="005011E7" w:rsidRDefault="00B9533E" w:rsidP="00497E40">
      <w:pPr>
        <w:spacing w:after="0"/>
        <w:jc w:val="center"/>
        <w:rPr>
          <w:rFonts w:ascii="Arial" w:eastAsia="Arial" w:hAnsi="Arial" w:cs="Arial"/>
          <w:sz w:val="24"/>
          <w:szCs w:val="24"/>
        </w:rPr>
      </w:pPr>
      <w:r w:rsidRPr="005011E7">
        <w:rPr>
          <w:rFonts w:ascii="Arial" w:eastAsia="Arial" w:hAnsi="Arial" w:cs="Arial"/>
          <w:sz w:val="24"/>
          <w:szCs w:val="24"/>
        </w:rPr>
        <w:t xml:space="preserve">Gerente </w:t>
      </w:r>
      <w:r w:rsidR="002734F3" w:rsidRPr="005011E7">
        <w:rPr>
          <w:rFonts w:ascii="Arial" w:eastAsia="Arial" w:hAnsi="Arial" w:cs="Arial"/>
          <w:sz w:val="24"/>
          <w:szCs w:val="24"/>
        </w:rPr>
        <w:t>Financeiro e Comercial</w:t>
      </w:r>
    </w:p>
    <w:p w14:paraId="74952E4E" w14:textId="77777777" w:rsidR="00BE0BC5" w:rsidRPr="005011E7" w:rsidRDefault="00BE0BC5" w:rsidP="00B9533E">
      <w:pPr>
        <w:jc w:val="center"/>
        <w:rPr>
          <w:rFonts w:ascii="Arial" w:eastAsia="Arial" w:hAnsi="Arial" w:cs="Arial"/>
          <w:sz w:val="24"/>
          <w:szCs w:val="24"/>
        </w:rPr>
      </w:pPr>
    </w:p>
    <w:p w14:paraId="462FFDE9" w14:textId="79FFEA55" w:rsidR="00540FB8" w:rsidRDefault="00540FB8" w:rsidP="00540FB8">
      <w:pPr>
        <w:jc w:val="center"/>
        <w:rPr>
          <w:rFonts w:ascii="Arial" w:eastAsia="Arial" w:hAnsi="Arial" w:cs="Arial"/>
          <w:sz w:val="24"/>
        </w:rPr>
      </w:pPr>
      <w:r>
        <w:rPr>
          <w:rFonts w:ascii="Arial" w:eastAsia="Arial" w:hAnsi="Arial" w:cs="Arial"/>
          <w:sz w:val="24"/>
        </w:rPr>
        <w:t>Assinado no Original</w:t>
      </w:r>
    </w:p>
    <w:p w14:paraId="04B0F3E4" w14:textId="69CDBEBE" w:rsidR="005A0984" w:rsidRPr="005011E7" w:rsidRDefault="005A0984" w:rsidP="00497E40">
      <w:pPr>
        <w:spacing w:after="0"/>
        <w:jc w:val="center"/>
        <w:rPr>
          <w:rFonts w:ascii="Arial" w:eastAsia="Arial" w:hAnsi="Arial" w:cs="Arial"/>
          <w:sz w:val="24"/>
          <w:szCs w:val="24"/>
        </w:rPr>
      </w:pPr>
      <w:r w:rsidRPr="005011E7">
        <w:rPr>
          <w:rFonts w:ascii="Arial" w:eastAsia="Arial" w:hAnsi="Arial" w:cs="Arial"/>
          <w:sz w:val="24"/>
          <w:szCs w:val="24"/>
        </w:rPr>
        <w:t>Celito Luz Olivetti</w:t>
      </w:r>
    </w:p>
    <w:p w14:paraId="138932DE" w14:textId="6DD1CF7F" w:rsidR="005A0984" w:rsidRPr="005011E7" w:rsidRDefault="005A0984" w:rsidP="00497E40">
      <w:pPr>
        <w:spacing w:after="0"/>
        <w:jc w:val="center"/>
        <w:rPr>
          <w:rFonts w:ascii="Arial" w:eastAsia="Arial" w:hAnsi="Arial" w:cs="Arial"/>
          <w:sz w:val="24"/>
          <w:szCs w:val="24"/>
        </w:rPr>
      </w:pPr>
      <w:r w:rsidRPr="005011E7">
        <w:rPr>
          <w:rFonts w:ascii="Arial" w:eastAsia="Arial" w:hAnsi="Arial" w:cs="Arial"/>
          <w:sz w:val="24"/>
          <w:szCs w:val="24"/>
        </w:rPr>
        <w:t>Gerente de Inovação e Tecnologia da Informação</w:t>
      </w:r>
    </w:p>
    <w:p w14:paraId="33CE4B1B" w14:textId="77777777" w:rsidR="002734F3" w:rsidRPr="005011E7" w:rsidRDefault="002734F3" w:rsidP="00B9533E">
      <w:pPr>
        <w:jc w:val="center"/>
        <w:rPr>
          <w:rFonts w:ascii="Arial" w:eastAsia="Arial" w:hAnsi="Arial" w:cs="Arial"/>
          <w:sz w:val="24"/>
          <w:szCs w:val="24"/>
        </w:rPr>
      </w:pPr>
    </w:p>
    <w:p w14:paraId="151B6B00" w14:textId="77777777" w:rsidR="00540FB8" w:rsidRDefault="00540FB8" w:rsidP="00540FB8">
      <w:pPr>
        <w:jc w:val="center"/>
        <w:rPr>
          <w:rFonts w:ascii="Arial" w:eastAsia="Arial" w:hAnsi="Arial" w:cs="Arial"/>
          <w:sz w:val="24"/>
        </w:rPr>
      </w:pPr>
      <w:r>
        <w:rPr>
          <w:rFonts w:ascii="Arial" w:eastAsia="Arial" w:hAnsi="Arial" w:cs="Arial"/>
          <w:sz w:val="24"/>
        </w:rPr>
        <w:t>Assinado no Original</w:t>
      </w:r>
    </w:p>
    <w:p w14:paraId="4A5E8955" w14:textId="54A36B25" w:rsidR="00B9533E" w:rsidRPr="00497E40" w:rsidRDefault="008E5064" w:rsidP="00497E40">
      <w:pPr>
        <w:spacing w:after="0"/>
        <w:jc w:val="center"/>
        <w:rPr>
          <w:rFonts w:ascii="Arial" w:eastAsia="Arial" w:hAnsi="Arial" w:cs="Arial"/>
          <w:sz w:val="24"/>
          <w:szCs w:val="24"/>
        </w:rPr>
      </w:pPr>
      <w:r w:rsidRPr="00497E40">
        <w:rPr>
          <w:rFonts w:ascii="Arial" w:eastAsia="Arial" w:hAnsi="Arial" w:cs="Arial"/>
          <w:sz w:val="24"/>
          <w:szCs w:val="24"/>
        </w:rPr>
        <w:t xml:space="preserve">Vinicius </w:t>
      </w:r>
      <w:r w:rsidR="006D4832" w:rsidRPr="00497E40">
        <w:rPr>
          <w:rFonts w:ascii="Arial" w:eastAsia="Arial" w:hAnsi="Arial" w:cs="Arial"/>
          <w:sz w:val="24"/>
          <w:szCs w:val="24"/>
        </w:rPr>
        <w:t xml:space="preserve">Azevedo </w:t>
      </w:r>
      <w:r w:rsidRPr="00497E40">
        <w:rPr>
          <w:rFonts w:ascii="Arial" w:eastAsia="Arial" w:hAnsi="Arial" w:cs="Arial"/>
          <w:sz w:val="24"/>
          <w:szCs w:val="24"/>
        </w:rPr>
        <w:t>Heckert</w:t>
      </w:r>
    </w:p>
    <w:p w14:paraId="4AB91CF5" w14:textId="7A0393EE" w:rsidR="003E3903" w:rsidRDefault="00B9533E" w:rsidP="00FC127F">
      <w:pPr>
        <w:spacing w:before="120" w:after="0"/>
        <w:jc w:val="center"/>
        <w:rPr>
          <w:rFonts w:ascii="Arial" w:hAnsi="Arial" w:cs="Arial"/>
          <w:bCs/>
          <w:sz w:val="24"/>
          <w:szCs w:val="24"/>
        </w:rPr>
      </w:pPr>
      <w:r w:rsidRPr="005011E7">
        <w:rPr>
          <w:rFonts w:ascii="Arial" w:eastAsia="Arial" w:hAnsi="Arial" w:cs="Arial"/>
          <w:sz w:val="24"/>
          <w:szCs w:val="24"/>
        </w:rPr>
        <w:t xml:space="preserve">    Diretor </w:t>
      </w:r>
      <w:bookmarkEnd w:id="3"/>
      <w:r w:rsidR="000A56A1">
        <w:rPr>
          <w:rFonts w:ascii="Arial" w:eastAsia="Arial" w:hAnsi="Arial" w:cs="Arial"/>
          <w:sz w:val="24"/>
          <w:szCs w:val="24"/>
        </w:rPr>
        <w:t xml:space="preserve">de Desenvolvimento </w:t>
      </w:r>
      <w:r w:rsidR="00AA6176">
        <w:rPr>
          <w:rFonts w:ascii="Arial" w:eastAsia="Arial" w:hAnsi="Arial" w:cs="Arial"/>
          <w:sz w:val="24"/>
          <w:szCs w:val="24"/>
        </w:rPr>
        <w:t>e Expansão</w:t>
      </w:r>
    </w:p>
    <w:p w14:paraId="70B6ABFB" w14:textId="77777777" w:rsidR="00980E1F" w:rsidRDefault="00980E1F" w:rsidP="00FC127F">
      <w:pPr>
        <w:spacing w:before="120" w:after="0"/>
        <w:jc w:val="center"/>
        <w:rPr>
          <w:rFonts w:ascii="Arial" w:hAnsi="Arial" w:cs="Arial"/>
          <w:bCs/>
          <w:sz w:val="24"/>
          <w:szCs w:val="24"/>
        </w:rPr>
      </w:pPr>
    </w:p>
    <w:p w14:paraId="31409DEF" w14:textId="77777777" w:rsidR="00980E1F" w:rsidRDefault="00980E1F" w:rsidP="00FC127F">
      <w:pPr>
        <w:spacing w:before="120" w:after="0"/>
        <w:jc w:val="center"/>
        <w:rPr>
          <w:rFonts w:ascii="Arial" w:hAnsi="Arial" w:cs="Arial"/>
          <w:bCs/>
          <w:sz w:val="24"/>
          <w:szCs w:val="24"/>
        </w:rPr>
        <w:sectPr w:rsidR="00980E1F" w:rsidSect="00497E40">
          <w:headerReference w:type="even" r:id="rId14"/>
          <w:headerReference w:type="default" r:id="rId15"/>
          <w:footerReference w:type="even" r:id="rId16"/>
          <w:footerReference w:type="default" r:id="rId17"/>
          <w:headerReference w:type="first" r:id="rId18"/>
          <w:footerReference w:type="first" r:id="rId19"/>
          <w:pgSz w:w="11906" w:h="16838"/>
          <w:pgMar w:top="1417" w:right="1700" w:bottom="1417" w:left="1701" w:header="708" w:footer="708" w:gutter="0"/>
          <w:cols w:space="708"/>
          <w:docGrid w:linePitch="360"/>
        </w:sectPr>
      </w:pPr>
    </w:p>
    <w:p w14:paraId="105370C0" w14:textId="77777777" w:rsidR="00540E34" w:rsidRDefault="00540E34" w:rsidP="00540E34">
      <w:pPr>
        <w:spacing w:before="120" w:after="0"/>
        <w:jc w:val="center"/>
        <w:rPr>
          <w:rFonts w:ascii="Arial" w:hAnsi="Arial" w:cs="Arial"/>
          <w:b/>
          <w:bCs/>
          <w:sz w:val="24"/>
          <w:szCs w:val="24"/>
        </w:rPr>
      </w:pPr>
      <w:r w:rsidRPr="00540E34">
        <w:rPr>
          <w:rFonts w:ascii="Arial" w:hAnsi="Arial" w:cs="Arial"/>
          <w:b/>
          <w:bCs/>
          <w:sz w:val="24"/>
          <w:szCs w:val="24"/>
        </w:rPr>
        <w:lastRenderedPageBreak/>
        <w:t>ANEXO I – Prova de Conceito (POC)</w:t>
      </w:r>
    </w:p>
    <w:p w14:paraId="3D63646D" w14:textId="77777777" w:rsidR="00540E34" w:rsidRPr="00540E34" w:rsidRDefault="00540E34" w:rsidP="00540E34">
      <w:pPr>
        <w:spacing w:before="120" w:after="0"/>
        <w:jc w:val="center"/>
        <w:rPr>
          <w:rFonts w:ascii="Arial" w:hAnsi="Arial" w:cs="Arial"/>
          <w:b/>
          <w:bCs/>
          <w:sz w:val="24"/>
          <w:szCs w:val="24"/>
        </w:rPr>
      </w:pPr>
    </w:p>
    <w:p w14:paraId="6C1927A6" w14:textId="77777777" w:rsidR="00540E34" w:rsidRPr="00497E40" w:rsidRDefault="00540E34" w:rsidP="007679A6">
      <w:pPr>
        <w:spacing w:after="0"/>
        <w:jc w:val="both"/>
        <w:rPr>
          <w:rFonts w:ascii="Arial" w:hAnsi="Arial" w:cs="Arial"/>
          <w:sz w:val="24"/>
          <w:szCs w:val="24"/>
        </w:rPr>
      </w:pPr>
      <w:r w:rsidRPr="00497E40">
        <w:rPr>
          <w:rFonts w:ascii="Arial" w:hAnsi="Arial" w:cs="Arial"/>
          <w:sz w:val="24"/>
          <w:szCs w:val="24"/>
        </w:rPr>
        <w:t>1. Objetivo</w:t>
      </w:r>
    </w:p>
    <w:p w14:paraId="1C130A76" w14:textId="77777777" w:rsidR="00540E34" w:rsidRDefault="00540E34" w:rsidP="00540E34">
      <w:pPr>
        <w:spacing w:before="120" w:after="0"/>
        <w:jc w:val="both"/>
        <w:rPr>
          <w:rFonts w:ascii="Arial" w:hAnsi="Arial" w:cs="Arial"/>
          <w:sz w:val="24"/>
          <w:szCs w:val="24"/>
        </w:rPr>
      </w:pPr>
      <w:r w:rsidRPr="00497E40">
        <w:rPr>
          <w:rFonts w:ascii="Arial" w:hAnsi="Arial" w:cs="Arial"/>
          <w:sz w:val="24"/>
          <w:szCs w:val="24"/>
        </w:rPr>
        <w:t>Verificar, em ambiente controlado, a aderência da solução ofertada às necessidades da CESAMA, quanto a disponibilidade, eficiência, segurança, usabilidade e integração com sistemas internos e externos.</w:t>
      </w:r>
    </w:p>
    <w:p w14:paraId="6E67AB00" w14:textId="77777777" w:rsidR="00540E34" w:rsidRPr="00497E40" w:rsidRDefault="00540E34" w:rsidP="00497E40">
      <w:pPr>
        <w:spacing w:before="120" w:after="0"/>
        <w:jc w:val="both"/>
        <w:rPr>
          <w:rFonts w:ascii="Arial" w:hAnsi="Arial" w:cs="Arial"/>
          <w:sz w:val="24"/>
          <w:szCs w:val="24"/>
        </w:rPr>
      </w:pPr>
    </w:p>
    <w:p w14:paraId="21850DC9" w14:textId="77777777" w:rsidR="00540E34" w:rsidRPr="00497E40" w:rsidRDefault="00540E34" w:rsidP="007679A6">
      <w:pPr>
        <w:spacing w:after="0"/>
        <w:jc w:val="both"/>
        <w:rPr>
          <w:rFonts w:ascii="Arial" w:hAnsi="Arial" w:cs="Arial"/>
          <w:sz w:val="24"/>
          <w:szCs w:val="24"/>
        </w:rPr>
      </w:pPr>
      <w:r w:rsidRPr="00497E40">
        <w:rPr>
          <w:rFonts w:ascii="Arial" w:hAnsi="Arial" w:cs="Arial"/>
          <w:sz w:val="24"/>
          <w:szCs w:val="24"/>
        </w:rPr>
        <w:t>2. Comissão e Método</w:t>
      </w:r>
    </w:p>
    <w:p w14:paraId="086EA559" w14:textId="76FAAAFE" w:rsidR="00540E34" w:rsidRPr="00497E40" w:rsidRDefault="00540E34" w:rsidP="00497E40">
      <w:pPr>
        <w:numPr>
          <w:ilvl w:val="0"/>
          <w:numId w:val="38"/>
        </w:numPr>
        <w:spacing w:before="120" w:after="0"/>
        <w:jc w:val="both"/>
        <w:rPr>
          <w:rFonts w:ascii="Arial" w:hAnsi="Arial" w:cs="Arial"/>
          <w:sz w:val="24"/>
          <w:szCs w:val="24"/>
        </w:rPr>
      </w:pPr>
      <w:r w:rsidRPr="00497E40">
        <w:rPr>
          <w:rFonts w:ascii="Arial" w:hAnsi="Arial" w:cs="Arial"/>
          <w:sz w:val="24"/>
          <w:szCs w:val="24"/>
        </w:rPr>
        <w:t>A avaliação será realizada por comissão designada</w:t>
      </w:r>
      <w:r w:rsidR="00E34324">
        <w:rPr>
          <w:rFonts w:ascii="Arial" w:hAnsi="Arial" w:cs="Arial"/>
          <w:sz w:val="24"/>
          <w:szCs w:val="24"/>
        </w:rPr>
        <w:t>, conforme anexo III</w:t>
      </w:r>
      <w:r w:rsidRPr="00497E40">
        <w:rPr>
          <w:rFonts w:ascii="Arial" w:hAnsi="Arial" w:cs="Arial"/>
          <w:sz w:val="24"/>
          <w:szCs w:val="24"/>
        </w:rPr>
        <w:t>.</w:t>
      </w:r>
    </w:p>
    <w:p w14:paraId="17CA0C32" w14:textId="2F3D426E" w:rsidR="00540E34" w:rsidRPr="00497E40" w:rsidRDefault="00540E34" w:rsidP="00497E40">
      <w:pPr>
        <w:numPr>
          <w:ilvl w:val="0"/>
          <w:numId w:val="38"/>
        </w:numPr>
        <w:spacing w:before="120" w:after="0"/>
        <w:jc w:val="both"/>
        <w:rPr>
          <w:rFonts w:ascii="Arial" w:hAnsi="Arial" w:cs="Arial"/>
          <w:sz w:val="24"/>
          <w:szCs w:val="24"/>
        </w:rPr>
      </w:pPr>
      <w:r w:rsidRPr="00497E40">
        <w:rPr>
          <w:rFonts w:ascii="Arial" w:hAnsi="Arial" w:cs="Arial"/>
          <w:sz w:val="24"/>
          <w:szCs w:val="24"/>
        </w:rPr>
        <w:t>Cada critério recebe nota de 0 a 10</w:t>
      </w:r>
      <w:r w:rsidR="00815150">
        <w:rPr>
          <w:rFonts w:ascii="Arial" w:hAnsi="Arial" w:cs="Arial"/>
          <w:sz w:val="24"/>
          <w:szCs w:val="24"/>
        </w:rPr>
        <w:t>0</w:t>
      </w:r>
      <w:r w:rsidRPr="00497E40">
        <w:rPr>
          <w:rFonts w:ascii="Arial" w:hAnsi="Arial" w:cs="Arial"/>
          <w:sz w:val="24"/>
          <w:szCs w:val="24"/>
        </w:rPr>
        <w:t xml:space="preserve"> e é ponderado pelo respectivo peso.</w:t>
      </w:r>
    </w:p>
    <w:p w14:paraId="3D428ADE" w14:textId="5C2A4815" w:rsidR="00540E34" w:rsidRPr="00497E40" w:rsidRDefault="00540E34" w:rsidP="00497E40">
      <w:pPr>
        <w:numPr>
          <w:ilvl w:val="0"/>
          <w:numId w:val="38"/>
        </w:numPr>
        <w:spacing w:before="120" w:after="0"/>
        <w:jc w:val="both"/>
        <w:rPr>
          <w:rFonts w:ascii="Arial" w:hAnsi="Arial" w:cs="Arial"/>
          <w:sz w:val="24"/>
          <w:szCs w:val="24"/>
        </w:rPr>
      </w:pPr>
      <w:r w:rsidRPr="00497E40">
        <w:rPr>
          <w:rFonts w:ascii="Arial" w:hAnsi="Arial" w:cs="Arial"/>
          <w:sz w:val="24"/>
          <w:szCs w:val="24"/>
        </w:rPr>
        <w:t>Nota Final da POC = soma das notas ponderadas (escala 0 a 1</w:t>
      </w:r>
      <w:r w:rsidR="00815150">
        <w:rPr>
          <w:rFonts w:ascii="Arial" w:hAnsi="Arial" w:cs="Arial"/>
          <w:sz w:val="24"/>
          <w:szCs w:val="24"/>
        </w:rPr>
        <w:t>0</w:t>
      </w:r>
      <w:r w:rsidRPr="00497E40">
        <w:rPr>
          <w:rFonts w:ascii="Arial" w:hAnsi="Arial" w:cs="Arial"/>
          <w:sz w:val="24"/>
          <w:szCs w:val="24"/>
        </w:rPr>
        <w:t>0).</w:t>
      </w:r>
    </w:p>
    <w:p w14:paraId="3CD64309" w14:textId="1C95F318" w:rsidR="00540E34" w:rsidRDefault="00540E34" w:rsidP="00540E34">
      <w:pPr>
        <w:numPr>
          <w:ilvl w:val="0"/>
          <w:numId w:val="38"/>
        </w:numPr>
        <w:spacing w:before="120" w:after="0"/>
        <w:jc w:val="both"/>
        <w:rPr>
          <w:rFonts w:ascii="Arial" w:hAnsi="Arial" w:cs="Arial"/>
          <w:sz w:val="24"/>
          <w:szCs w:val="24"/>
        </w:rPr>
      </w:pPr>
      <w:r w:rsidRPr="00497E40">
        <w:rPr>
          <w:rFonts w:ascii="Arial" w:hAnsi="Arial" w:cs="Arial"/>
          <w:sz w:val="24"/>
          <w:szCs w:val="24"/>
        </w:rPr>
        <w:t>Aprovação: Nota Final ≥ 7</w:t>
      </w:r>
      <w:r w:rsidR="00815150">
        <w:rPr>
          <w:rFonts w:ascii="Arial" w:hAnsi="Arial" w:cs="Arial"/>
          <w:sz w:val="24"/>
          <w:szCs w:val="24"/>
        </w:rPr>
        <w:t>0</w:t>
      </w:r>
      <w:r w:rsidRPr="00497E40">
        <w:rPr>
          <w:rFonts w:ascii="Arial" w:hAnsi="Arial" w:cs="Arial"/>
          <w:sz w:val="24"/>
          <w:szCs w:val="24"/>
        </w:rPr>
        <w:t>,0 e nota mínima 6</w:t>
      </w:r>
      <w:r w:rsidR="00815150">
        <w:rPr>
          <w:rFonts w:ascii="Arial" w:hAnsi="Arial" w:cs="Arial"/>
          <w:sz w:val="24"/>
          <w:szCs w:val="24"/>
        </w:rPr>
        <w:t>0</w:t>
      </w:r>
      <w:r w:rsidRPr="00497E40">
        <w:rPr>
          <w:rFonts w:ascii="Arial" w:hAnsi="Arial" w:cs="Arial"/>
          <w:sz w:val="24"/>
          <w:szCs w:val="24"/>
        </w:rPr>
        <w:t>,0 em cada critério.</w:t>
      </w:r>
    </w:p>
    <w:p w14:paraId="27BA493F" w14:textId="77777777" w:rsidR="00540E34" w:rsidRPr="00497E40" w:rsidRDefault="00540E34" w:rsidP="00497E40">
      <w:pPr>
        <w:spacing w:before="120" w:after="0"/>
        <w:ind w:left="720"/>
        <w:jc w:val="both"/>
        <w:rPr>
          <w:rFonts w:ascii="Arial" w:hAnsi="Arial" w:cs="Arial"/>
          <w:sz w:val="24"/>
          <w:szCs w:val="24"/>
        </w:rPr>
      </w:pPr>
    </w:p>
    <w:p w14:paraId="02D688B0" w14:textId="77777777" w:rsidR="00540E34" w:rsidRPr="00497E40" w:rsidRDefault="00540E34" w:rsidP="007679A6">
      <w:pPr>
        <w:spacing w:after="0"/>
        <w:jc w:val="both"/>
        <w:rPr>
          <w:rFonts w:ascii="Arial" w:hAnsi="Arial" w:cs="Arial"/>
          <w:sz w:val="24"/>
          <w:szCs w:val="24"/>
        </w:rPr>
      </w:pPr>
      <w:r w:rsidRPr="00497E40">
        <w:rPr>
          <w:rFonts w:ascii="Arial" w:hAnsi="Arial" w:cs="Arial"/>
          <w:sz w:val="24"/>
          <w:szCs w:val="24"/>
        </w:rPr>
        <w:t>3. Critérios, Pesos e Evidências Mínimas</w:t>
      </w:r>
    </w:p>
    <w:tbl>
      <w:tblPr>
        <w:tblStyle w:val="SimplesTabela1"/>
        <w:tblW w:w="0" w:type="auto"/>
        <w:tblLook w:val="04A0" w:firstRow="1" w:lastRow="0" w:firstColumn="1" w:lastColumn="0" w:noHBand="0" w:noVBand="1"/>
      </w:tblPr>
      <w:tblGrid>
        <w:gridCol w:w="1827"/>
        <w:gridCol w:w="687"/>
        <w:gridCol w:w="2771"/>
        <w:gridCol w:w="3209"/>
      </w:tblGrid>
      <w:tr w:rsidR="00540E34" w:rsidRPr="00540E34" w14:paraId="0F9CD8F1" w14:textId="77777777" w:rsidTr="00D871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hideMark/>
          </w:tcPr>
          <w:p w14:paraId="7B46884C" w14:textId="77777777" w:rsidR="00540E34" w:rsidRPr="00497E40" w:rsidRDefault="00540E34" w:rsidP="00497E40">
            <w:pPr>
              <w:spacing w:before="120" w:after="0"/>
              <w:jc w:val="both"/>
              <w:rPr>
                <w:rFonts w:ascii="Arial" w:hAnsi="Arial" w:cs="Arial"/>
                <w:b w:val="0"/>
                <w:bCs w:val="0"/>
                <w:sz w:val="18"/>
                <w:szCs w:val="18"/>
              </w:rPr>
            </w:pPr>
            <w:r w:rsidRPr="00497E40">
              <w:rPr>
                <w:rFonts w:ascii="Arial" w:hAnsi="Arial" w:cs="Arial"/>
                <w:sz w:val="18"/>
                <w:szCs w:val="18"/>
              </w:rPr>
              <w:t>Critério</w:t>
            </w:r>
          </w:p>
        </w:tc>
        <w:tc>
          <w:tcPr>
            <w:tcW w:w="567" w:type="dxa"/>
            <w:hideMark/>
          </w:tcPr>
          <w:p w14:paraId="5BE7CCF0" w14:textId="77777777" w:rsidR="00540E34" w:rsidRPr="00497E40" w:rsidRDefault="00540E34" w:rsidP="00497E40">
            <w:pPr>
              <w:spacing w:before="12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497E40">
              <w:rPr>
                <w:rFonts w:ascii="Arial" w:hAnsi="Arial" w:cs="Arial"/>
                <w:sz w:val="18"/>
                <w:szCs w:val="18"/>
              </w:rPr>
              <w:t>Peso</w:t>
            </w:r>
          </w:p>
        </w:tc>
        <w:tc>
          <w:tcPr>
            <w:tcW w:w="2835" w:type="dxa"/>
            <w:hideMark/>
          </w:tcPr>
          <w:p w14:paraId="66ADF15F" w14:textId="41B35133" w:rsidR="00540E34" w:rsidRPr="00497E40" w:rsidRDefault="00540E34" w:rsidP="00497E40">
            <w:pPr>
              <w:spacing w:before="12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497E40">
              <w:rPr>
                <w:rFonts w:ascii="Arial" w:hAnsi="Arial" w:cs="Arial"/>
                <w:sz w:val="18"/>
                <w:szCs w:val="18"/>
              </w:rPr>
              <w:t>Como será pontuado (0–10</w:t>
            </w:r>
            <w:r w:rsidR="00D8710E">
              <w:rPr>
                <w:rFonts w:ascii="Arial" w:hAnsi="Arial" w:cs="Arial"/>
                <w:sz w:val="18"/>
                <w:szCs w:val="18"/>
              </w:rPr>
              <w:t>0</w:t>
            </w:r>
            <w:r w:rsidRPr="00497E40">
              <w:rPr>
                <w:rFonts w:ascii="Arial" w:hAnsi="Arial" w:cs="Arial"/>
                <w:sz w:val="18"/>
                <w:szCs w:val="18"/>
              </w:rPr>
              <w:t>)</w:t>
            </w:r>
          </w:p>
        </w:tc>
        <w:tc>
          <w:tcPr>
            <w:tcW w:w="3254" w:type="dxa"/>
            <w:hideMark/>
          </w:tcPr>
          <w:p w14:paraId="3A11AFB7" w14:textId="4325493C" w:rsidR="00540E34" w:rsidRPr="00497E40" w:rsidRDefault="00540E34" w:rsidP="00497E40">
            <w:pPr>
              <w:spacing w:before="120"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rPr>
            </w:pPr>
            <w:r w:rsidRPr="00497E40">
              <w:rPr>
                <w:rFonts w:ascii="Arial" w:hAnsi="Arial" w:cs="Arial"/>
                <w:sz w:val="18"/>
                <w:szCs w:val="18"/>
              </w:rPr>
              <w:t>Evidências mínimas (checagem simples)</w:t>
            </w:r>
          </w:p>
        </w:tc>
      </w:tr>
      <w:tr w:rsidR="00540E34" w:rsidRPr="00540E34" w14:paraId="56756604" w14:textId="77777777" w:rsidTr="00D871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hideMark/>
          </w:tcPr>
          <w:p w14:paraId="28CF8080" w14:textId="77777777" w:rsidR="00540E34" w:rsidRPr="00497E40" w:rsidRDefault="00540E34" w:rsidP="00497E40">
            <w:pPr>
              <w:spacing w:before="120" w:after="0"/>
              <w:jc w:val="both"/>
              <w:rPr>
                <w:rFonts w:ascii="Arial" w:hAnsi="Arial" w:cs="Arial"/>
                <w:b w:val="0"/>
                <w:bCs w:val="0"/>
                <w:sz w:val="18"/>
                <w:szCs w:val="18"/>
              </w:rPr>
            </w:pPr>
            <w:r w:rsidRPr="00497E40">
              <w:rPr>
                <w:rFonts w:ascii="Arial" w:hAnsi="Arial" w:cs="Arial"/>
                <w:sz w:val="18"/>
                <w:szCs w:val="18"/>
              </w:rPr>
              <w:t>1. Funcionalidades obrigatórias</w:t>
            </w:r>
          </w:p>
        </w:tc>
        <w:tc>
          <w:tcPr>
            <w:tcW w:w="567" w:type="dxa"/>
            <w:hideMark/>
          </w:tcPr>
          <w:p w14:paraId="3B816DD1" w14:textId="4D0E3EC9" w:rsidR="00540E34" w:rsidRPr="00497E40" w:rsidRDefault="0091073C" w:rsidP="00497E40">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1073C">
              <w:rPr>
                <w:rFonts w:ascii="Arial" w:hAnsi="Arial" w:cs="Arial"/>
                <w:sz w:val="18"/>
                <w:szCs w:val="18"/>
              </w:rPr>
              <w:t>40% (0,40)</w:t>
            </w:r>
          </w:p>
        </w:tc>
        <w:tc>
          <w:tcPr>
            <w:tcW w:w="2835" w:type="dxa"/>
            <w:hideMark/>
          </w:tcPr>
          <w:p w14:paraId="6F5EB10E" w14:textId="77777777" w:rsidR="00540E34" w:rsidRPr="00497E40" w:rsidRDefault="00540E34" w:rsidP="00497E40">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97E40">
              <w:rPr>
                <w:rFonts w:ascii="Arial" w:hAnsi="Arial" w:cs="Arial"/>
                <w:sz w:val="18"/>
                <w:szCs w:val="18"/>
              </w:rPr>
              <w:t>Cobertura e fidelidade às regras de negócio; completude dos fluxos fim-a-fim</w:t>
            </w:r>
          </w:p>
        </w:tc>
        <w:tc>
          <w:tcPr>
            <w:tcW w:w="3254" w:type="dxa"/>
            <w:hideMark/>
          </w:tcPr>
          <w:p w14:paraId="71EDF66D" w14:textId="77777777" w:rsidR="00540E34" w:rsidRDefault="00540E34" w:rsidP="00540E34">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97E40">
              <w:rPr>
                <w:rFonts w:ascii="Arial" w:hAnsi="Arial" w:cs="Arial"/>
                <w:sz w:val="18"/>
                <w:szCs w:val="18"/>
              </w:rPr>
              <w:t xml:space="preserve">( ) Abertura/consulta/baixa de OS; </w:t>
            </w:r>
          </w:p>
          <w:p w14:paraId="61923BE0" w14:textId="77777777" w:rsidR="00540E34" w:rsidRDefault="00540E34" w:rsidP="00540E34">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97E40">
              <w:rPr>
                <w:rFonts w:ascii="Arial" w:hAnsi="Arial" w:cs="Arial"/>
                <w:sz w:val="18"/>
                <w:szCs w:val="18"/>
              </w:rPr>
              <w:t xml:space="preserve">( ) Gestão de inadimplência; </w:t>
            </w:r>
          </w:p>
          <w:p w14:paraId="2D03D4EA" w14:textId="77777777" w:rsidR="00540E34" w:rsidRDefault="00540E34" w:rsidP="00540E34">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97E40">
              <w:rPr>
                <w:rFonts w:ascii="Arial" w:hAnsi="Arial" w:cs="Arial"/>
                <w:sz w:val="18"/>
                <w:szCs w:val="18"/>
              </w:rPr>
              <w:t xml:space="preserve">( ) Integração com negativadores; </w:t>
            </w:r>
          </w:p>
          <w:p w14:paraId="47719590" w14:textId="77777777" w:rsidR="00540E34" w:rsidRDefault="00540E34" w:rsidP="00540E34">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97E40">
              <w:rPr>
                <w:rFonts w:ascii="Arial" w:hAnsi="Arial" w:cs="Arial"/>
                <w:sz w:val="18"/>
                <w:szCs w:val="18"/>
              </w:rPr>
              <w:t xml:space="preserve">( ) Parcelamentos; </w:t>
            </w:r>
          </w:p>
          <w:p w14:paraId="1B459299" w14:textId="77777777" w:rsidR="00540E34" w:rsidRDefault="00540E34" w:rsidP="00540E34">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97E40">
              <w:rPr>
                <w:rFonts w:ascii="Arial" w:hAnsi="Arial" w:cs="Arial"/>
                <w:sz w:val="18"/>
                <w:szCs w:val="18"/>
              </w:rPr>
              <w:t xml:space="preserve">( ) Relatórios gerenciais; </w:t>
            </w:r>
          </w:p>
          <w:p w14:paraId="00F8C188" w14:textId="3FB7191F" w:rsidR="00540E34" w:rsidRDefault="00540E34">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97E40">
              <w:rPr>
                <w:rFonts w:ascii="Arial" w:hAnsi="Arial" w:cs="Arial"/>
                <w:sz w:val="18"/>
                <w:szCs w:val="18"/>
              </w:rPr>
              <w:t xml:space="preserve">( ) </w:t>
            </w:r>
            <w:r w:rsidR="00433A23">
              <w:rPr>
                <w:rFonts w:ascii="Arial" w:hAnsi="Arial" w:cs="Arial"/>
                <w:sz w:val="18"/>
                <w:szCs w:val="18"/>
              </w:rPr>
              <w:t xml:space="preserve">Abertura </w:t>
            </w:r>
            <w:r w:rsidR="000D1A62">
              <w:rPr>
                <w:rFonts w:ascii="Arial" w:hAnsi="Arial" w:cs="Arial"/>
                <w:sz w:val="18"/>
                <w:szCs w:val="18"/>
              </w:rPr>
              <w:t xml:space="preserve">de </w:t>
            </w:r>
            <w:r w:rsidR="00433A23">
              <w:rPr>
                <w:rFonts w:ascii="Arial" w:hAnsi="Arial" w:cs="Arial"/>
                <w:sz w:val="18"/>
                <w:szCs w:val="18"/>
              </w:rPr>
              <w:t>ticket c</w:t>
            </w:r>
            <w:r w:rsidR="000D1A62">
              <w:rPr>
                <w:rFonts w:ascii="Arial" w:hAnsi="Arial" w:cs="Arial"/>
                <w:sz w:val="18"/>
                <w:szCs w:val="18"/>
              </w:rPr>
              <w:t>om</w:t>
            </w:r>
            <w:r w:rsidR="00433A23">
              <w:rPr>
                <w:rFonts w:ascii="Arial" w:hAnsi="Arial" w:cs="Arial"/>
                <w:sz w:val="18"/>
                <w:szCs w:val="18"/>
              </w:rPr>
              <w:t xml:space="preserve"> rastreio </w:t>
            </w:r>
          </w:p>
          <w:p w14:paraId="32149E39" w14:textId="77777777" w:rsidR="007C7B0E" w:rsidRDefault="007C7B0E">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 ) Faturamento</w:t>
            </w:r>
          </w:p>
          <w:p w14:paraId="5FEECDAB" w14:textId="3CB2589E" w:rsidR="007C7B0E" w:rsidRDefault="007C7B0E">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 ) Cadastro</w:t>
            </w:r>
          </w:p>
          <w:p w14:paraId="4461ABCA" w14:textId="77777777" w:rsidR="007C7B0E" w:rsidRDefault="007C7B0E">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 ) Religação</w:t>
            </w:r>
          </w:p>
          <w:p w14:paraId="455FB3DA" w14:textId="77777777" w:rsidR="007C7B0E" w:rsidRDefault="007C7B0E">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 ) Corte</w:t>
            </w:r>
          </w:p>
          <w:p w14:paraId="6D0FC108" w14:textId="77777777" w:rsidR="007C7B0E" w:rsidRDefault="007C7B0E">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 ) Tabelas</w:t>
            </w:r>
          </w:p>
          <w:p w14:paraId="1EBB66E4" w14:textId="3067C4AF" w:rsidR="007C7B0E" w:rsidRPr="00497E40" w:rsidRDefault="007C7B0E" w:rsidP="00497E40">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Pr>
                <w:rFonts w:ascii="Arial" w:hAnsi="Arial" w:cs="Arial"/>
                <w:sz w:val="18"/>
                <w:szCs w:val="18"/>
              </w:rPr>
              <w:t>( ) Hidrometria</w:t>
            </w:r>
          </w:p>
        </w:tc>
      </w:tr>
      <w:tr w:rsidR="00540E34" w:rsidRPr="00540E34" w14:paraId="16EF649B" w14:textId="77777777" w:rsidTr="00D8710E">
        <w:tc>
          <w:tcPr>
            <w:cnfStyle w:val="001000000000" w:firstRow="0" w:lastRow="0" w:firstColumn="1" w:lastColumn="0" w:oddVBand="0" w:evenVBand="0" w:oddHBand="0" w:evenHBand="0" w:firstRowFirstColumn="0" w:firstRowLastColumn="0" w:lastRowFirstColumn="0" w:lastRowLastColumn="0"/>
            <w:tcW w:w="1838" w:type="dxa"/>
            <w:hideMark/>
          </w:tcPr>
          <w:p w14:paraId="06E8ADFA" w14:textId="77777777" w:rsidR="00540E34" w:rsidRPr="00497E40" w:rsidRDefault="00540E34" w:rsidP="00497E40">
            <w:pPr>
              <w:spacing w:before="120" w:after="0"/>
              <w:jc w:val="both"/>
              <w:rPr>
                <w:rFonts w:ascii="Arial" w:hAnsi="Arial" w:cs="Arial"/>
                <w:b w:val="0"/>
                <w:bCs w:val="0"/>
                <w:sz w:val="18"/>
                <w:szCs w:val="18"/>
              </w:rPr>
            </w:pPr>
            <w:r w:rsidRPr="00497E40">
              <w:rPr>
                <w:rFonts w:ascii="Arial" w:hAnsi="Arial" w:cs="Arial"/>
                <w:sz w:val="18"/>
                <w:szCs w:val="18"/>
              </w:rPr>
              <w:t>2. Desempenho e disponibilidade</w:t>
            </w:r>
          </w:p>
        </w:tc>
        <w:tc>
          <w:tcPr>
            <w:tcW w:w="567" w:type="dxa"/>
            <w:hideMark/>
          </w:tcPr>
          <w:p w14:paraId="2766F68F" w14:textId="7ABAA896" w:rsidR="00540E34" w:rsidRPr="00497E40" w:rsidRDefault="00540E34" w:rsidP="00497E40">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97E40">
              <w:rPr>
                <w:rFonts w:ascii="Arial" w:hAnsi="Arial" w:cs="Arial"/>
                <w:sz w:val="18"/>
                <w:szCs w:val="18"/>
              </w:rPr>
              <w:t>20%</w:t>
            </w:r>
            <w:r w:rsidR="00D80FBC">
              <w:rPr>
                <w:rFonts w:ascii="Arial" w:hAnsi="Arial" w:cs="Arial"/>
                <w:sz w:val="18"/>
                <w:szCs w:val="18"/>
              </w:rPr>
              <w:t xml:space="preserve"> </w:t>
            </w:r>
            <w:r w:rsidR="0091073C">
              <w:rPr>
                <w:rFonts w:ascii="Arial" w:hAnsi="Arial" w:cs="Arial"/>
                <w:sz w:val="18"/>
                <w:szCs w:val="18"/>
              </w:rPr>
              <w:t>(</w:t>
            </w:r>
            <w:r w:rsidR="00D80FBC">
              <w:rPr>
                <w:rFonts w:ascii="Arial" w:hAnsi="Arial" w:cs="Arial"/>
                <w:sz w:val="18"/>
                <w:szCs w:val="18"/>
              </w:rPr>
              <w:t>0,2</w:t>
            </w:r>
            <w:r w:rsidR="0091073C">
              <w:rPr>
                <w:rFonts w:ascii="Arial" w:hAnsi="Arial" w:cs="Arial"/>
                <w:sz w:val="18"/>
                <w:szCs w:val="18"/>
              </w:rPr>
              <w:t>0)</w:t>
            </w:r>
          </w:p>
        </w:tc>
        <w:tc>
          <w:tcPr>
            <w:tcW w:w="2835" w:type="dxa"/>
            <w:hideMark/>
          </w:tcPr>
          <w:p w14:paraId="340DA245" w14:textId="55AC80D6" w:rsidR="00540E34" w:rsidRPr="00497E40" w:rsidRDefault="00540E34" w:rsidP="00497E40">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97E40">
              <w:rPr>
                <w:rFonts w:ascii="Arial" w:hAnsi="Arial" w:cs="Arial"/>
                <w:sz w:val="18"/>
                <w:szCs w:val="18"/>
              </w:rPr>
              <w:t>Tempos de resposta, estabilidade e continuidade sob carga simulada</w:t>
            </w:r>
            <w:r w:rsidR="006838C4">
              <w:rPr>
                <w:rFonts w:ascii="Arial" w:hAnsi="Arial" w:cs="Arial"/>
                <w:sz w:val="18"/>
                <w:szCs w:val="18"/>
              </w:rPr>
              <w:t xml:space="preserve"> (abertura de OS enquanto processa arquivo bancário</w:t>
            </w:r>
            <w:r w:rsidR="00156C00">
              <w:rPr>
                <w:rFonts w:ascii="Arial" w:hAnsi="Arial" w:cs="Arial"/>
                <w:sz w:val="18"/>
                <w:szCs w:val="18"/>
              </w:rPr>
              <w:t xml:space="preserve"> com 5 mil matrículas</w:t>
            </w:r>
            <w:r w:rsidR="006838C4">
              <w:rPr>
                <w:rFonts w:ascii="Arial" w:hAnsi="Arial" w:cs="Arial"/>
                <w:sz w:val="18"/>
                <w:szCs w:val="18"/>
              </w:rPr>
              <w:t>)</w:t>
            </w:r>
          </w:p>
        </w:tc>
        <w:tc>
          <w:tcPr>
            <w:tcW w:w="3254" w:type="dxa"/>
            <w:hideMark/>
          </w:tcPr>
          <w:p w14:paraId="52F87450" w14:textId="77777777" w:rsidR="00466187" w:rsidRDefault="00466187" w:rsidP="00466187">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04EED">
              <w:rPr>
                <w:rFonts w:ascii="Arial" w:hAnsi="Arial" w:cs="Arial"/>
                <w:sz w:val="18"/>
                <w:szCs w:val="18"/>
              </w:rPr>
              <w:t>( ) Tempo de resposta adequado, com evidência objetiva registrada na POC (prints/relatório), em consonância com os indicadores de desempenho do item 4.26.</w:t>
            </w:r>
          </w:p>
          <w:p w14:paraId="592E3877" w14:textId="77777777" w:rsidR="00540E34" w:rsidRDefault="00540E34" w:rsidP="00540E34">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97E40">
              <w:rPr>
                <w:rFonts w:ascii="Arial" w:hAnsi="Arial" w:cs="Arial"/>
                <w:sz w:val="18"/>
                <w:szCs w:val="18"/>
              </w:rPr>
              <w:t xml:space="preserve">( ) Estabilidade sob usuários simultâneos; </w:t>
            </w:r>
          </w:p>
          <w:p w14:paraId="0A16EE23" w14:textId="23218D16" w:rsidR="00540E34" w:rsidRPr="00497E40" w:rsidRDefault="00540E34" w:rsidP="00497E40">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97E40">
              <w:rPr>
                <w:rFonts w:ascii="Arial" w:hAnsi="Arial" w:cs="Arial"/>
                <w:sz w:val="18"/>
                <w:szCs w:val="18"/>
              </w:rPr>
              <w:t>( ) Mecanismo de alta disponibilidade</w:t>
            </w:r>
          </w:p>
        </w:tc>
      </w:tr>
      <w:tr w:rsidR="00540E34" w:rsidRPr="00540E34" w14:paraId="4D72BF18" w14:textId="77777777" w:rsidTr="00D871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hideMark/>
          </w:tcPr>
          <w:p w14:paraId="06728F05" w14:textId="77777777" w:rsidR="00540E34" w:rsidRPr="00497E40" w:rsidRDefault="00540E34" w:rsidP="00497E40">
            <w:pPr>
              <w:spacing w:before="120" w:after="0"/>
              <w:jc w:val="both"/>
              <w:rPr>
                <w:rFonts w:ascii="Arial" w:hAnsi="Arial" w:cs="Arial"/>
                <w:b w:val="0"/>
                <w:bCs w:val="0"/>
                <w:sz w:val="18"/>
                <w:szCs w:val="18"/>
              </w:rPr>
            </w:pPr>
            <w:r w:rsidRPr="00497E40">
              <w:rPr>
                <w:rFonts w:ascii="Arial" w:hAnsi="Arial" w:cs="Arial"/>
                <w:sz w:val="18"/>
                <w:szCs w:val="18"/>
              </w:rPr>
              <w:t>3. Segurança</w:t>
            </w:r>
          </w:p>
        </w:tc>
        <w:tc>
          <w:tcPr>
            <w:tcW w:w="567" w:type="dxa"/>
            <w:hideMark/>
          </w:tcPr>
          <w:p w14:paraId="73E56444" w14:textId="708148F7" w:rsidR="00540E34" w:rsidRPr="00497E40" w:rsidRDefault="00540E34" w:rsidP="00497E40">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97E40">
              <w:rPr>
                <w:rFonts w:ascii="Arial" w:hAnsi="Arial" w:cs="Arial"/>
                <w:sz w:val="18"/>
                <w:szCs w:val="18"/>
              </w:rPr>
              <w:t>15%</w:t>
            </w:r>
            <w:r w:rsidR="00D80FBC">
              <w:rPr>
                <w:rFonts w:ascii="Arial" w:hAnsi="Arial" w:cs="Arial"/>
                <w:sz w:val="18"/>
                <w:szCs w:val="18"/>
              </w:rPr>
              <w:t xml:space="preserve"> </w:t>
            </w:r>
            <w:r w:rsidR="0091073C">
              <w:rPr>
                <w:rFonts w:ascii="Arial" w:hAnsi="Arial" w:cs="Arial"/>
                <w:sz w:val="18"/>
                <w:szCs w:val="18"/>
              </w:rPr>
              <w:t>(0,15)</w:t>
            </w:r>
          </w:p>
        </w:tc>
        <w:tc>
          <w:tcPr>
            <w:tcW w:w="2835" w:type="dxa"/>
            <w:hideMark/>
          </w:tcPr>
          <w:p w14:paraId="42448069" w14:textId="77777777" w:rsidR="00540E34" w:rsidRPr="00497E40" w:rsidRDefault="00540E34" w:rsidP="00497E40">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97E40">
              <w:rPr>
                <w:rFonts w:ascii="Arial" w:hAnsi="Arial" w:cs="Arial"/>
                <w:sz w:val="18"/>
                <w:szCs w:val="18"/>
              </w:rPr>
              <w:t>Implementação de TLS 1.3+ em trânsito e criptografia em repouso; gestão segura de credenciais; trilhas de auditoria</w:t>
            </w:r>
          </w:p>
        </w:tc>
        <w:tc>
          <w:tcPr>
            <w:tcW w:w="3254" w:type="dxa"/>
            <w:hideMark/>
          </w:tcPr>
          <w:p w14:paraId="6B4E5818" w14:textId="77777777" w:rsidR="00540E34" w:rsidRDefault="00540E34" w:rsidP="00540E34">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97E40">
              <w:rPr>
                <w:rFonts w:ascii="Arial" w:hAnsi="Arial" w:cs="Arial"/>
                <w:sz w:val="18"/>
                <w:szCs w:val="18"/>
              </w:rPr>
              <w:t xml:space="preserve">( ) TLS 1.3+; </w:t>
            </w:r>
          </w:p>
          <w:p w14:paraId="2CBF8835" w14:textId="77777777" w:rsidR="00540E34" w:rsidRDefault="00540E34" w:rsidP="00540E34">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97E40">
              <w:rPr>
                <w:rFonts w:ascii="Arial" w:hAnsi="Arial" w:cs="Arial"/>
                <w:sz w:val="18"/>
                <w:szCs w:val="18"/>
              </w:rPr>
              <w:t xml:space="preserve">( ) Dados sensíveis cifrados; </w:t>
            </w:r>
          </w:p>
          <w:p w14:paraId="047DC882" w14:textId="77777777" w:rsidR="00540E34" w:rsidRDefault="00540E34" w:rsidP="00540E34">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97E40">
              <w:rPr>
                <w:rFonts w:ascii="Arial" w:hAnsi="Arial" w:cs="Arial"/>
                <w:sz w:val="18"/>
                <w:szCs w:val="18"/>
              </w:rPr>
              <w:t xml:space="preserve">( ) Senhas com hash; </w:t>
            </w:r>
          </w:p>
          <w:p w14:paraId="4D45015F" w14:textId="77777777" w:rsidR="00540E34" w:rsidRDefault="00540E34" w:rsidP="00540E34">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97E40">
              <w:rPr>
                <w:rFonts w:ascii="Arial" w:hAnsi="Arial" w:cs="Arial"/>
                <w:sz w:val="18"/>
                <w:szCs w:val="18"/>
              </w:rPr>
              <w:lastRenderedPageBreak/>
              <w:t xml:space="preserve">( ) Perfis/permissões; </w:t>
            </w:r>
          </w:p>
          <w:p w14:paraId="58FF11C9" w14:textId="2C0EC269" w:rsidR="00540E34" w:rsidRPr="00497E40" w:rsidRDefault="00540E34" w:rsidP="00497E40">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97E40">
              <w:rPr>
                <w:rFonts w:ascii="Arial" w:hAnsi="Arial" w:cs="Arial"/>
                <w:sz w:val="18"/>
                <w:szCs w:val="18"/>
              </w:rPr>
              <w:t>( ) Logs com segregação: técnico x OS</w:t>
            </w:r>
          </w:p>
        </w:tc>
      </w:tr>
      <w:tr w:rsidR="00540E34" w:rsidRPr="00540E34" w14:paraId="7643E8A7" w14:textId="77777777" w:rsidTr="00D8710E">
        <w:tc>
          <w:tcPr>
            <w:cnfStyle w:val="001000000000" w:firstRow="0" w:lastRow="0" w:firstColumn="1" w:lastColumn="0" w:oddVBand="0" w:evenVBand="0" w:oddHBand="0" w:evenHBand="0" w:firstRowFirstColumn="0" w:firstRowLastColumn="0" w:lastRowFirstColumn="0" w:lastRowLastColumn="0"/>
            <w:tcW w:w="1838" w:type="dxa"/>
            <w:hideMark/>
          </w:tcPr>
          <w:p w14:paraId="3CF4B1DB" w14:textId="77777777" w:rsidR="00540E34" w:rsidRPr="00497E40" w:rsidRDefault="00540E34" w:rsidP="00497E40">
            <w:pPr>
              <w:spacing w:before="120" w:after="0"/>
              <w:jc w:val="both"/>
              <w:rPr>
                <w:rFonts w:ascii="Arial" w:hAnsi="Arial" w:cs="Arial"/>
                <w:b w:val="0"/>
                <w:bCs w:val="0"/>
                <w:sz w:val="18"/>
                <w:szCs w:val="18"/>
              </w:rPr>
            </w:pPr>
            <w:r w:rsidRPr="00497E40">
              <w:rPr>
                <w:rFonts w:ascii="Arial" w:hAnsi="Arial" w:cs="Arial"/>
                <w:sz w:val="18"/>
                <w:szCs w:val="18"/>
              </w:rPr>
              <w:lastRenderedPageBreak/>
              <w:t>4. Integrações</w:t>
            </w:r>
          </w:p>
        </w:tc>
        <w:tc>
          <w:tcPr>
            <w:tcW w:w="567" w:type="dxa"/>
            <w:hideMark/>
          </w:tcPr>
          <w:p w14:paraId="1257FE2C" w14:textId="11F29F3F" w:rsidR="00540E34" w:rsidRPr="00497E40" w:rsidRDefault="00540E34" w:rsidP="00497E40">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97E40">
              <w:rPr>
                <w:rFonts w:ascii="Arial" w:hAnsi="Arial" w:cs="Arial"/>
                <w:sz w:val="18"/>
                <w:szCs w:val="18"/>
              </w:rPr>
              <w:t>15%</w:t>
            </w:r>
            <w:r w:rsidR="00D80FBC">
              <w:rPr>
                <w:rFonts w:ascii="Arial" w:hAnsi="Arial" w:cs="Arial"/>
                <w:sz w:val="18"/>
                <w:szCs w:val="18"/>
              </w:rPr>
              <w:t xml:space="preserve"> </w:t>
            </w:r>
            <w:r w:rsidR="0091073C">
              <w:rPr>
                <w:rFonts w:ascii="Arial" w:hAnsi="Arial" w:cs="Arial"/>
                <w:sz w:val="18"/>
                <w:szCs w:val="18"/>
              </w:rPr>
              <w:t>(0,15)</w:t>
            </w:r>
          </w:p>
        </w:tc>
        <w:tc>
          <w:tcPr>
            <w:tcW w:w="2835" w:type="dxa"/>
            <w:hideMark/>
          </w:tcPr>
          <w:p w14:paraId="54BE88C4" w14:textId="77777777" w:rsidR="00540E34" w:rsidRPr="00497E40" w:rsidRDefault="00540E34" w:rsidP="00497E40">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97E40">
              <w:rPr>
                <w:rFonts w:ascii="Arial" w:hAnsi="Arial" w:cs="Arial"/>
                <w:sz w:val="18"/>
                <w:szCs w:val="18"/>
              </w:rPr>
              <w:t>Integração com legados/externos; APIs; ETL/ELT; reversibilidade de dados</w:t>
            </w:r>
          </w:p>
        </w:tc>
        <w:tc>
          <w:tcPr>
            <w:tcW w:w="3254" w:type="dxa"/>
            <w:hideMark/>
          </w:tcPr>
          <w:p w14:paraId="09B9B5D8" w14:textId="77777777" w:rsidR="00540E34" w:rsidRDefault="00540E34" w:rsidP="00540E34">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97E40">
              <w:rPr>
                <w:rFonts w:ascii="Arial" w:hAnsi="Arial" w:cs="Arial"/>
                <w:sz w:val="18"/>
                <w:szCs w:val="18"/>
              </w:rPr>
              <w:t xml:space="preserve">( ) APIs documentadas; </w:t>
            </w:r>
          </w:p>
          <w:p w14:paraId="07842015" w14:textId="308E1762" w:rsidR="00540E34" w:rsidRDefault="00540E34" w:rsidP="00540E34">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97E40">
              <w:rPr>
                <w:rFonts w:ascii="Arial" w:hAnsi="Arial" w:cs="Arial"/>
                <w:sz w:val="18"/>
                <w:szCs w:val="18"/>
              </w:rPr>
              <w:t>( ) Integração com Junta Comercial/</w:t>
            </w:r>
            <w:r>
              <w:rPr>
                <w:rFonts w:ascii="Arial" w:hAnsi="Arial" w:cs="Arial"/>
                <w:sz w:val="18"/>
                <w:szCs w:val="18"/>
              </w:rPr>
              <w:t xml:space="preserve"> </w:t>
            </w:r>
            <w:r w:rsidRPr="00497E40">
              <w:rPr>
                <w:rFonts w:ascii="Arial" w:hAnsi="Arial" w:cs="Arial"/>
                <w:sz w:val="18"/>
                <w:szCs w:val="18"/>
              </w:rPr>
              <w:t xml:space="preserve">SERASA (mock ou sandbox); </w:t>
            </w:r>
          </w:p>
          <w:p w14:paraId="3D373F6A" w14:textId="1C5CB252" w:rsidR="00540E34" w:rsidRDefault="00540E34" w:rsidP="00540E34">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97E40">
              <w:rPr>
                <w:rFonts w:ascii="Arial" w:hAnsi="Arial" w:cs="Arial"/>
                <w:sz w:val="18"/>
                <w:szCs w:val="18"/>
              </w:rPr>
              <w:t xml:space="preserve">( ) Integrações internas </w:t>
            </w:r>
            <w:r w:rsidR="00605A94">
              <w:rPr>
                <w:rFonts w:ascii="Arial" w:hAnsi="Arial" w:cs="Arial"/>
                <w:sz w:val="18"/>
                <w:szCs w:val="18"/>
              </w:rPr>
              <w:t xml:space="preserve">com </w:t>
            </w:r>
            <w:r w:rsidRPr="00497E40">
              <w:rPr>
                <w:rFonts w:ascii="Arial" w:hAnsi="Arial" w:cs="Arial"/>
                <w:sz w:val="18"/>
                <w:szCs w:val="18"/>
              </w:rPr>
              <w:t>financeiro/</w:t>
            </w:r>
            <w:r>
              <w:rPr>
                <w:rFonts w:ascii="Arial" w:hAnsi="Arial" w:cs="Arial"/>
                <w:sz w:val="18"/>
                <w:szCs w:val="18"/>
              </w:rPr>
              <w:t xml:space="preserve"> </w:t>
            </w:r>
            <w:r w:rsidRPr="00497E40">
              <w:rPr>
                <w:rFonts w:ascii="Arial" w:hAnsi="Arial" w:cs="Arial"/>
                <w:sz w:val="18"/>
                <w:szCs w:val="18"/>
              </w:rPr>
              <w:t>arrecadação/</w:t>
            </w:r>
            <w:r>
              <w:rPr>
                <w:rFonts w:ascii="Arial" w:hAnsi="Arial" w:cs="Arial"/>
                <w:sz w:val="18"/>
                <w:szCs w:val="18"/>
              </w:rPr>
              <w:t xml:space="preserve"> </w:t>
            </w:r>
            <w:r w:rsidRPr="00497E40">
              <w:rPr>
                <w:rFonts w:ascii="Arial" w:hAnsi="Arial" w:cs="Arial"/>
                <w:sz w:val="18"/>
                <w:szCs w:val="18"/>
              </w:rPr>
              <w:t xml:space="preserve">georreferenciamento; </w:t>
            </w:r>
          </w:p>
          <w:p w14:paraId="2C91BC8B" w14:textId="572D2CF4" w:rsidR="00540E34" w:rsidRPr="00497E40" w:rsidRDefault="00540E34" w:rsidP="00497E40">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97E40">
              <w:rPr>
                <w:rFonts w:ascii="Arial" w:hAnsi="Arial" w:cs="Arial"/>
                <w:sz w:val="18"/>
                <w:szCs w:val="18"/>
              </w:rPr>
              <w:t xml:space="preserve">( ) </w:t>
            </w:r>
            <w:r w:rsidR="00D81008">
              <w:rPr>
                <w:rFonts w:ascii="Arial" w:hAnsi="Arial" w:cs="Arial"/>
                <w:sz w:val="18"/>
                <w:szCs w:val="18"/>
              </w:rPr>
              <w:t>Viabilidade de e</w:t>
            </w:r>
            <w:r w:rsidRPr="00497E40">
              <w:rPr>
                <w:rFonts w:ascii="Arial" w:hAnsi="Arial" w:cs="Arial"/>
                <w:sz w:val="18"/>
                <w:szCs w:val="18"/>
              </w:rPr>
              <w:t>xportação completa para reversibilidade</w:t>
            </w:r>
          </w:p>
        </w:tc>
      </w:tr>
      <w:tr w:rsidR="00540E34" w:rsidRPr="00540E34" w14:paraId="0A33664A" w14:textId="77777777" w:rsidTr="00D871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hideMark/>
          </w:tcPr>
          <w:p w14:paraId="4D37EB62" w14:textId="77777777" w:rsidR="00540E34" w:rsidRPr="00497E40" w:rsidRDefault="00540E34" w:rsidP="00497E40">
            <w:pPr>
              <w:spacing w:before="120" w:after="0"/>
              <w:jc w:val="both"/>
              <w:rPr>
                <w:rFonts w:ascii="Arial" w:hAnsi="Arial" w:cs="Arial"/>
                <w:b w:val="0"/>
                <w:bCs w:val="0"/>
                <w:sz w:val="18"/>
                <w:szCs w:val="18"/>
              </w:rPr>
            </w:pPr>
            <w:r w:rsidRPr="00497E40">
              <w:rPr>
                <w:rFonts w:ascii="Arial" w:hAnsi="Arial" w:cs="Arial"/>
                <w:sz w:val="18"/>
                <w:szCs w:val="18"/>
              </w:rPr>
              <w:t>5. Usabilidade e supervisão operacional</w:t>
            </w:r>
          </w:p>
        </w:tc>
        <w:tc>
          <w:tcPr>
            <w:tcW w:w="567" w:type="dxa"/>
            <w:hideMark/>
          </w:tcPr>
          <w:p w14:paraId="754DF33A" w14:textId="08F94715" w:rsidR="00540E34" w:rsidRPr="00497E40" w:rsidRDefault="00540E34" w:rsidP="00497E40">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97E40">
              <w:rPr>
                <w:rFonts w:ascii="Arial" w:hAnsi="Arial" w:cs="Arial"/>
                <w:sz w:val="18"/>
                <w:szCs w:val="18"/>
              </w:rPr>
              <w:t>10%</w:t>
            </w:r>
            <w:r w:rsidR="00D80FBC">
              <w:rPr>
                <w:rFonts w:ascii="Arial" w:hAnsi="Arial" w:cs="Arial"/>
                <w:sz w:val="18"/>
                <w:szCs w:val="18"/>
              </w:rPr>
              <w:t xml:space="preserve"> </w:t>
            </w:r>
            <w:r w:rsidR="0091073C">
              <w:rPr>
                <w:rFonts w:ascii="Arial" w:hAnsi="Arial" w:cs="Arial"/>
                <w:sz w:val="18"/>
                <w:szCs w:val="18"/>
              </w:rPr>
              <w:t>(</w:t>
            </w:r>
            <w:r w:rsidR="00D80FBC">
              <w:rPr>
                <w:rFonts w:ascii="Arial" w:hAnsi="Arial" w:cs="Arial"/>
                <w:sz w:val="18"/>
                <w:szCs w:val="18"/>
              </w:rPr>
              <w:t>0,10</w:t>
            </w:r>
            <w:r w:rsidR="0091073C">
              <w:rPr>
                <w:rFonts w:ascii="Arial" w:hAnsi="Arial" w:cs="Arial"/>
                <w:sz w:val="18"/>
                <w:szCs w:val="18"/>
              </w:rPr>
              <w:t>)</w:t>
            </w:r>
          </w:p>
        </w:tc>
        <w:tc>
          <w:tcPr>
            <w:tcW w:w="2835" w:type="dxa"/>
            <w:hideMark/>
          </w:tcPr>
          <w:p w14:paraId="4A78F619" w14:textId="77777777" w:rsidR="00540E34" w:rsidRPr="00497E40" w:rsidRDefault="00540E34" w:rsidP="00497E40">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97E40">
              <w:rPr>
                <w:rFonts w:ascii="Arial" w:hAnsi="Arial" w:cs="Arial"/>
                <w:sz w:val="18"/>
                <w:szCs w:val="18"/>
              </w:rPr>
              <w:t>Facilidade de uso; autonomia de configuração; visão de supervisão em tempo real</w:t>
            </w:r>
          </w:p>
        </w:tc>
        <w:tc>
          <w:tcPr>
            <w:tcW w:w="3254" w:type="dxa"/>
            <w:hideMark/>
          </w:tcPr>
          <w:p w14:paraId="2BC16E23" w14:textId="48ACBDF2" w:rsidR="00D81008" w:rsidRDefault="00540E34" w:rsidP="00540E34">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97E40">
              <w:rPr>
                <w:rFonts w:ascii="Arial" w:hAnsi="Arial" w:cs="Arial"/>
                <w:sz w:val="18"/>
                <w:szCs w:val="18"/>
              </w:rPr>
              <w:t>( ) UI clara</w:t>
            </w:r>
            <w:r w:rsidR="00AA418E">
              <w:rPr>
                <w:rFonts w:ascii="Arial" w:hAnsi="Arial" w:cs="Arial"/>
                <w:sz w:val="18"/>
                <w:szCs w:val="18"/>
              </w:rPr>
              <w:t xml:space="preserve"> </w:t>
            </w:r>
            <w:r w:rsidR="000446B0">
              <w:rPr>
                <w:rFonts w:ascii="Arial" w:hAnsi="Arial" w:cs="Arial"/>
                <w:sz w:val="18"/>
                <w:szCs w:val="18"/>
              </w:rPr>
              <w:t>demonstrada em 3 breakpoints</w:t>
            </w:r>
            <w:r w:rsidRPr="00497E40">
              <w:rPr>
                <w:rFonts w:ascii="Arial" w:hAnsi="Arial" w:cs="Arial"/>
                <w:sz w:val="18"/>
                <w:szCs w:val="18"/>
              </w:rPr>
              <w:t xml:space="preserve">; </w:t>
            </w:r>
          </w:p>
          <w:p w14:paraId="0B90DB87" w14:textId="77777777" w:rsidR="00540E34" w:rsidRDefault="00540E34" w:rsidP="00497E40">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97E40">
              <w:rPr>
                <w:rFonts w:ascii="Arial" w:hAnsi="Arial" w:cs="Arial"/>
                <w:sz w:val="18"/>
                <w:szCs w:val="18"/>
              </w:rPr>
              <w:t>( ) Cadastros/parametrizações</w:t>
            </w:r>
            <w:r w:rsidR="002B6BA9">
              <w:rPr>
                <w:rFonts w:ascii="Arial" w:hAnsi="Arial" w:cs="Arial"/>
                <w:sz w:val="18"/>
                <w:szCs w:val="18"/>
              </w:rPr>
              <w:t xml:space="preserve"> essenciais</w:t>
            </w:r>
            <w:r w:rsidRPr="00497E40">
              <w:rPr>
                <w:rFonts w:ascii="Arial" w:hAnsi="Arial" w:cs="Arial"/>
                <w:sz w:val="18"/>
                <w:szCs w:val="18"/>
              </w:rPr>
              <w:t xml:space="preserve"> sem</w:t>
            </w:r>
            <w:r w:rsidR="00736CBB">
              <w:rPr>
                <w:rFonts w:ascii="Arial" w:hAnsi="Arial" w:cs="Arial"/>
                <w:sz w:val="18"/>
                <w:szCs w:val="18"/>
              </w:rPr>
              <w:t xml:space="preserve"> dependência do</w:t>
            </w:r>
            <w:r w:rsidRPr="00497E40">
              <w:rPr>
                <w:rFonts w:ascii="Arial" w:hAnsi="Arial" w:cs="Arial"/>
                <w:sz w:val="18"/>
                <w:szCs w:val="18"/>
              </w:rPr>
              <w:t xml:space="preserve"> fornecedor; </w:t>
            </w:r>
          </w:p>
          <w:p w14:paraId="1D860B01" w14:textId="37D68366" w:rsidR="00F225A3" w:rsidRPr="00497E40" w:rsidRDefault="00E62DF8" w:rsidP="00497E40">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E62DF8">
              <w:rPr>
                <w:rFonts w:ascii="Arial" w:hAnsi="Arial" w:cs="Arial"/>
                <w:sz w:val="18"/>
                <w:szCs w:val="18"/>
              </w:rPr>
              <w:t>( ) Painel de supervisão operacional em tempo real com status e filtros por regional/grupo/equipe;</w:t>
            </w:r>
          </w:p>
        </w:tc>
      </w:tr>
    </w:tbl>
    <w:p w14:paraId="45B2D0DD" w14:textId="77777777" w:rsidR="005D1DC2" w:rsidRDefault="00D8599E" w:rsidP="00D8599E">
      <w:pPr>
        <w:spacing w:before="120" w:after="0"/>
        <w:jc w:val="both"/>
        <w:rPr>
          <w:rFonts w:ascii="Arial" w:hAnsi="Arial" w:cs="Arial"/>
          <w:sz w:val="24"/>
          <w:szCs w:val="24"/>
        </w:rPr>
      </w:pPr>
      <w:r>
        <w:rPr>
          <w:rFonts w:ascii="Arial" w:hAnsi="Arial" w:cs="Arial"/>
          <w:sz w:val="24"/>
          <w:szCs w:val="24"/>
        </w:rPr>
        <w:t>3.1 Para fins de preenchimento da coluna de evidências mínimas</w:t>
      </w:r>
      <w:r w:rsidR="005D1DC2">
        <w:rPr>
          <w:rFonts w:ascii="Arial" w:hAnsi="Arial" w:cs="Arial"/>
          <w:sz w:val="24"/>
          <w:szCs w:val="24"/>
        </w:rPr>
        <w:t>, os seguintes preenchimentos serão considerados:</w:t>
      </w:r>
    </w:p>
    <w:p w14:paraId="2BEAAF02" w14:textId="6EA6AC05" w:rsidR="00D8599E" w:rsidRPr="00D8599E" w:rsidRDefault="00D8599E" w:rsidP="00D8599E">
      <w:pPr>
        <w:spacing w:before="120" w:after="0"/>
        <w:jc w:val="both"/>
        <w:rPr>
          <w:rFonts w:ascii="Arial" w:hAnsi="Arial" w:cs="Arial"/>
          <w:sz w:val="24"/>
          <w:szCs w:val="24"/>
        </w:rPr>
      </w:pPr>
      <w:r w:rsidRPr="00D8599E">
        <w:rPr>
          <w:rFonts w:ascii="Arial" w:hAnsi="Arial" w:cs="Arial"/>
          <w:sz w:val="24"/>
          <w:szCs w:val="24"/>
        </w:rPr>
        <w:t>(</w:t>
      </w:r>
      <w:r w:rsidRPr="00D8599E">
        <w:rPr>
          <w:rFonts w:ascii="Segoe UI Symbol" w:hAnsi="Segoe UI Symbol" w:cs="Segoe UI Symbol"/>
          <w:sz w:val="24"/>
          <w:szCs w:val="24"/>
        </w:rPr>
        <w:t>✓</w:t>
      </w:r>
      <w:r w:rsidRPr="00D8599E">
        <w:rPr>
          <w:rFonts w:ascii="Arial" w:hAnsi="Arial" w:cs="Arial"/>
          <w:sz w:val="24"/>
          <w:szCs w:val="24"/>
        </w:rPr>
        <w:t>) = demonstrado de forma satisfatória</w:t>
      </w:r>
    </w:p>
    <w:p w14:paraId="6548973F" w14:textId="4EEC8ABF" w:rsidR="00D8599E" w:rsidRPr="00D8599E" w:rsidRDefault="00D8599E" w:rsidP="00D8599E">
      <w:pPr>
        <w:spacing w:before="120" w:after="0"/>
        <w:jc w:val="both"/>
        <w:rPr>
          <w:rFonts w:ascii="Arial" w:hAnsi="Arial" w:cs="Arial"/>
          <w:sz w:val="24"/>
          <w:szCs w:val="24"/>
        </w:rPr>
      </w:pPr>
      <w:r w:rsidRPr="00D8599E">
        <w:rPr>
          <w:rFonts w:ascii="Arial" w:hAnsi="Arial" w:cs="Arial"/>
          <w:sz w:val="24"/>
          <w:szCs w:val="24"/>
        </w:rPr>
        <w:t xml:space="preserve">(N/D) = não demonstrado </w:t>
      </w:r>
    </w:p>
    <w:p w14:paraId="56A7DE59" w14:textId="5274EC15" w:rsidR="00A43D4F" w:rsidRDefault="00D8599E" w:rsidP="00D8599E">
      <w:pPr>
        <w:spacing w:before="120" w:after="0"/>
        <w:jc w:val="both"/>
        <w:rPr>
          <w:rFonts w:ascii="Arial" w:hAnsi="Arial" w:cs="Arial"/>
          <w:sz w:val="24"/>
          <w:szCs w:val="24"/>
        </w:rPr>
      </w:pPr>
      <w:r w:rsidRPr="00D8599E">
        <w:rPr>
          <w:rFonts w:ascii="Arial" w:hAnsi="Arial" w:cs="Arial"/>
          <w:sz w:val="24"/>
          <w:szCs w:val="24"/>
        </w:rPr>
        <w:t xml:space="preserve">(P) = demonstrado parcialmente </w:t>
      </w:r>
    </w:p>
    <w:p w14:paraId="0FCB2F81" w14:textId="77777777" w:rsidR="00D8599E" w:rsidRDefault="00D8599E" w:rsidP="00540E34">
      <w:pPr>
        <w:spacing w:before="120" w:after="0"/>
        <w:jc w:val="both"/>
        <w:rPr>
          <w:rFonts w:ascii="Arial" w:hAnsi="Arial" w:cs="Arial"/>
          <w:sz w:val="24"/>
          <w:szCs w:val="24"/>
        </w:rPr>
      </w:pPr>
    </w:p>
    <w:p w14:paraId="331A82DF" w14:textId="5E5DD191" w:rsidR="00540E34" w:rsidRPr="00497E40" w:rsidRDefault="00540E34" w:rsidP="007679A6">
      <w:pPr>
        <w:spacing w:after="0"/>
        <w:jc w:val="both"/>
        <w:rPr>
          <w:rFonts w:ascii="Arial" w:hAnsi="Arial" w:cs="Arial"/>
          <w:sz w:val="24"/>
          <w:szCs w:val="24"/>
        </w:rPr>
      </w:pPr>
      <w:r w:rsidRPr="00497E40">
        <w:rPr>
          <w:rFonts w:ascii="Arial" w:hAnsi="Arial" w:cs="Arial"/>
          <w:sz w:val="24"/>
          <w:szCs w:val="24"/>
        </w:rPr>
        <w:t>4. Regras de Pontuação (rubrica simplificada)</w:t>
      </w:r>
      <w:r w:rsidR="001B67D3">
        <w:rPr>
          <w:rFonts w:ascii="Arial" w:hAnsi="Arial" w:cs="Arial"/>
          <w:sz w:val="24"/>
          <w:szCs w:val="24"/>
        </w:rPr>
        <w:t xml:space="preserve"> para os itens de 1 a 5 da tabela:</w:t>
      </w:r>
    </w:p>
    <w:p w14:paraId="1B1B648E" w14:textId="79BB17C6" w:rsidR="00540E34" w:rsidRPr="00497E40" w:rsidRDefault="00540E34" w:rsidP="00497E40">
      <w:pPr>
        <w:numPr>
          <w:ilvl w:val="0"/>
          <w:numId w:val="39"/>
        </w:numPr>
        <w:spacing w:before="120" w:after="0"/>
        <w:jc w:val="both"/>
        <w:rPr>
          <w:rFonts w:ascii="Arial" w:hAnsi="Arial" w:cs="Arial"/>
          <w:sz w:val="24"/>
          <w:szCs w:val="24"/>
        </w:rPr>
      </w:pPr>
      <w:r w:rsidRPr="00497E40">
        <w:rPr>
          <w:rFonts w:ascii="Arial" w:hAnsi="Arial" w:cs="Arial"/>
          <w:sz w:val="24"/>
          <w:szCs w:val="24"/>
        </w:rPr>
        <w:t>1</w:t>
      </w:r>
      <w:r w:rsidR="00361930">
        <w:rPr>
          <w:rFonts w:ascii="Arial" w:hAnsi="Arial" w:cs="Arial"/>
          <w:sz w:val="24"/>
          <w:szCs w:val="24"/>
        </w:rPr>
        <w:t>0</w:t>
      </w:r>
      <w:r w:rsidRPr="00497E40">
        <w:rPr>
          <w:rFonts w:ascii="Arial" w:hAnsi="Arial" w:cs="Arial"/>
          <w:sz w:val="24"/>
          <w:szCs w:val="24"/>
        </w:rPr>
        <w:t>0 – Atende integralmente, sem ressalvas; evidências completas em todos os itens.</w:t>
      </w:r>
    </w:p>
    <w:p w14:paraId="04ED5044" w14:textId="198C112D" w:rsidR="00540E34" w:rsidRPr="00497E40" w:rsidRDefault="00540E34" w:rsidP="00497E40">
      <w:pPr>
        <w:numPr>
          <w:ilvl w:val="0"/>
          <w:numId w:val="39"/>
        </w:numPr>
        <w:spacing w:before="120" w:after="0"/>
        <w:jc w:val="both"/>
        <w:rPr>
          <w:rFonts w:ascii="Arial" w:hAnsi="Arial" w:cs="Arial"/>
          <w:sz w:val="24"/>
          <w:szCs w:val="24"/>
        </w:rPr>
      </w:pPr>
      <w:r w:rsidRPr="00497E40">
        <w:rPr>
          <w:rFonts w:ascii="Arial" w:hAnsi="Arial" w:cs="Arial"/>
          <w:sz w:val="24"/>
          <w:szCs w:val="24"/>
        </w:rPr>
        <w:t>8</w:t>
      </w:r>
      <w:r w:rsidR="00361930">
        <w:rPr>
          <w:rFonts w:ascii="Arial" w:hAnsi="Arial" w:cs="Arial"/>
          <w:sz w:val="24"/>
          <w:szCs w:val="24"/>
        </w:rPr>
        <w:t>0</w:t>
      </w:r>
      <w:r w:rsidRPr="00497E40">
        <w:rPr>
          <w:rFonts w:ascii="Arial" w:hAnsi="Arial" w:cs="Arial"/>
          <w:sz w:val="24"/>
          <w:szCs w:val="24"/>
        </w:rPr>
        <w:t xml:space="preserve"> – Atende com pequenas ressalvas que não impactam operação.</w:t>
      </w:r>
    </w:p>
    <w:p w14:paraId="1F2CE86B" w14:textId="2D7BA3C5" w:rsidR="00540E34" w:rsidRPr="00497E40" w:rsidRDefault="00540E34" w:rsidP="00497E40">
      <w:pPr>
        <w:numPr>
          <w:ilvl w:val="0"/>
          <w:numId w:val="39"/>
        </w:numPr>
        <w:spacing w:before="120" w:after="0"/>
        <w:jc w:val="both"/>
        <w:rPr>
          <w:rFonts w:ascii="Arial" w:hAnsi="Arial" w:cs="Arial"/>
          <w:sz w:val="24"/>
          <w:szCs w:val="24"/>
        </w:rPr>
      </w:pPr>
      <w:r w:rsidRPr="00497E40">
        <w:rPr>
          <w:rFonts w:ascii="Arial" w:hAnsi="Arial" w:cs="Arial"/>
          <w:sz w:val="24"/>
          <w:szCs w:val="24"/>
        </w:rPr>
        <w:t>6</w:t>
      </w:r>
      <w:r w:rsidR="00361930">
        <w:rPr>
          <w:rFonts w:ascii="Arial" w:hAnsi="Arial" w:cs="Arial"/>
          <w:sz w:val="24"/>
          <w:szCs w:val="24"/>
        </w:rPr>
        <w:t>0</w:t>
      </w:r>
      <w:r w:rsidRPr="00497E40">
        <w:rPr>
          <w:rFonts w:ascii="Arial" w:hAnsi="Arial" w:cs="Arial"/>
          <w:sz w:val="24"/>
          <w:szCs w:val="24"/>
        </w:rPr>
        <w:t xml:space="preserve"> – Atende parcialmente; lacunas com plano corretivo factível.</w:t>
      </w:r>
    </w:p>
    <w:p w14:paraId="18DD0EB1" w14:textId="7B468DC9" w:rsidR="00540E34" w:rsidRPr="00497E40" w:rsidRDefault="00540E34" w:rsidP="00497E40">
      <w:pPr>
        <w:numPr>
          <w:ilvl w:val="0"/>
          <w:numId w:val="39"/>
        </w:numPr>
        <w:spacing w:before="120" w:after="0"/>
        <w:jc w:val="both"/>
        <w:rPr>
          <w:rFonts w:ascii="Arial" w:hAnsi="Arial" w:cs="Arial"/>
          <w:sz w:val="24"/>
          <w:szCs w:val="24"/>
        </w:rPr>
      </w:pPr>
      <w:r w:rsidRPr="00497E40">
        <w:rPr>
          <w:rFonts w:ascii="Arial" w:hAnsi="Arial" w:cs="Arial"/>
          <w:sz w:val="24"/>
          <w:szCs w:val="24"/>
        </w:rPr>
        <w:t>4</w:t>
      </w:r>
      <w:r w:rsidR="00361930">
        <w:rPr>
          <w:rFonts w:ascii="Arial" w:hAnsi="Arial" w:cs="Arial"/>
          <w:sz w:val="24"/>
          <w:szCs w:val="24"/>
        </w:rPr>
        <w:t>0</w:t>
      </w:r>
      <w:r w:rsidRPr="00497E40">
        <w:rPr>
          <w:rFonts w:ascii="Arial" w:hAnsi="Arial" w:cs="Arial"/>
          <w:sz w:val="24"/>
          <w:szCs w:val="24"/>
        </w:rPr>
        <w:t xml:space="preserve"> – Atende de forma insuficiente; riscos operacionais relevantes.</w:t>
      </w:r>
    </w:p>
    <w:p w14:paraId="73894A27" w14:textId="77777777" w:rsidR="00540E34" w:rsidRDefault="00540E34" w:rsidP="00540E34">
      <w:pPr>
        <w:numPr>
          <w:ilvl w:val="0"/>
          <w:numId w:val="39"/>
        </w:numPr>
        <w:spacing w:before="120" w:after="0"/>
        <w:jc w:val="both"/>
        <w:rPr>
          <w:rFonts w:ascii="Arial" w:hAnsi="Arial" w:cs="Arial"/>
          <w:sz w:val="24"/>
          <w:szCs w:val="24"/>
        </w:rPr>
      </w:pPr>
      <w:r w:rsidRPr="00497E40">
        <w:rPr>
          <w:rFonts w:ascii="Arial" w:hAnsi="Arial" w:cs="Arial"/>
          <w:sz w:val="24"/>
          <w:szCs w:val="24"/>
        </w:rPr>
        <w:t>0 – Não demonstra atendimento.</w:t>
      </w:r>
    </w:p>
    <w:p w14:paraId="1C525A91" w14:textId="77777777" w:rsidR="00A43D4F" w:rsidRPr="00497E40" w:rsidRDefault="00A43D4F" w:rsidP="00497E40">
      <w:pPr>
        <w:spacing w:before="120" w:after="0"/>
        <w:ind w:left="720"/>
        <w:jc w:val="both"/>
        <w:rPr>
          <w:rFonts w:ascii="Arial" w:hAnsi="Arial" w:cs="Arial"/>
          <w:sz w:val="24"/>
          <w:szCs w:val="24"/>
        </w:rPr>
      </w:pPr>
    </w:p>
    <w:p w14:paraId="74EEC0A9" w14:textId="77777777" w:rsidR="00540E34" w:rsidRPr="00497E40" w:rsidRDefault="00540E34" w:rsidP="007679A6">
      <w:pPr>
        <w:spacing w:after="0"/>
        <w:jc w:val="both"/>
        <w:rPr>
          <w:rFonts w:ascii="Arial" w:hAnsi="Arial" w:cs="Arial"/>
          <w:sz w:val="24"/>
          <w:szCs w:val="24"/>
        </w:rPr>
      </w:pPr>
      <w:r w:rsidRPr="00497E40">
        <w:rPr>
          <w:rFonts w:ascii="Arial" w:hAnsi="Arial" w:cs="Arial"/>
          <w:sz w:val="24"/>
          <w:szCs w:val="24"/>
        </w:rPr>
        <w:t>5. Execução da POC</w:t>
      </w:r>
    </w:p>
    <w:p w14:paraId="06621566" w14:textId="5E2F3CD4" w:rsidR="00540E34" w:rsidRPr="00497E40" w:rsidRDefault="00540E34" w:rsidP="00497E40">
      <w:pPr>
        <w:numPr>
          <w:ilvl w:val="0"/>
          <w:numId w:val="40"/>
        </w:numPr>
        <w:spacing w:before="120" w:after="0"/>
        <w:jc w:val="both"/>
        <w:rPr>
          <w:rFonts w:ascii="Arial" w:hAnsi="Arial" w:cs="Arial"/>
          <w:sz w:val="24"/>
          <w:szCs w:val="24"/>
        </w:rPr>
      </w:pPr>
      <w:r w:rsidRPr="00497E40">
        <w:rPr>
          <w:rFonts w:ascii="Arial" w:hAnsi="Arial" w:cs="Arial"/>
          <w:sz w:val="24"/>
          <w:szCs w:val="24"/>
        </w:rPr>
        <w:t xml:space="preserve">Ambiente: fornecido pela licitante </w:t>
      </w:r>
      <w:r w:rsidR="00A43D4F">
        <w:rPr>
          <w:rFonts w:ascii="Arial" w:hAnsi="Arial" w:cs="Arial"/>
          <w:sz w:val="24"/>
          <w:szCs w:val="24"/>
        </w:rPr>
        <w:t>em nuvem</w:t>
      </w:r>
      <w:r w:rsidRPr="00497E40">
        <w:rPr>
          <w:rFonts w:ascii="Arial" w:hAnsi="Arial" w:cs="Arial"/>
          <w:sz w:val="24"/>
          <w:szCs w:val="24"/>
        </w:rPr>
        <w:t>, garantindo desempenho e segurança.</w:t>
      </w:r>
    </w:p>
    <w:p w14:paraId="7BDBA339" w14:textId="77777777" w:rsidR="00540E34" w:rsidRPr="00497E40" w:rsidRDefault="00540E34" w:rsidP="00497E40">
      <w:pPr>
        <w:numPr>
          <w:ilvl w:val="0"/>
          <w:numId w:val="40"/>
        </w:numPr>
        <w:spacing w:before="120" w:after="0"/>
        <w:jc w:val="both"/>
        <w:rPr>
          <w:rFonts w:ascii="Arial" w:hAnsi="Arial" w:cs="Arial"/>
          <w:sz w:val="24"/>
          <w:szCs w:val="24"/>
        </w:rPr>
      </w:pPr>
      <w:r w:rsidRPr="00497E40">
        <w:rPr>
          <w:rFonts w:ascii="Arial" w:hAnsi="Arial" w:cs="Arial"/>
          <w:sz w:val="24"/>
          <w:szCs w:val="24"/>
        </w:rPr>
        <w:t>Prazo: até 15 dias úteis a partir da convocação.</w:t>
      </w:r>
    </w:p>
    <w:p w14:paraId="3411B240" w14:textId="77777777" w:rsidR="00540E34" w:rsidRPr="00497E40" w:rsidRDefault="00540E34" w:rsidP="00497E40">
      <w:pPr>
        <w:numPr>
          <w:ilvl w:val="0"/>
          <w:numId w:val="40"/>
        </w:numPr>
        <w:spacing w:before="120" w:after="0"/>
        <w:jc w:val="both"/>
        <w:rPr>
          <w:rFonts w:ascii="Arial" w:hAnsi="Arial" w:cs="Arial"/>
          <w:sz w:val="24"/>
          <w:szCs w:val="24"/>
        </w:rPr>
      </w:pPr>
      <w:r w:rsidRPr="00497E40">
        <w:rPr>
          <w:rFonts w:ascii="Arial" w:hAnsi="Arial" w:cs="Arial"/>
          <w:sz w:val="24"/>
          <w:szCs w:val="24"/>
        </w:rPr>
        <w:t>Dados de teste: base anonimizada ou massa sintética aderente aos cenários.</w:t>
      </w:r>
    </w:p>
    <w:p w14:paraId="25F0147F" w14:textId="77777777" w:rsidR="00540E34" w:rsidRPr="00497E40" w:rsidRDefault="00540E34" w:rsidP="00497E40">
      <w:pPr>
        <w:numPr>
          <w:ilvl w:val="0"/>
          <w:numId w:val="40"/>
        </w:numPr>
        <w:spacing w:before="120" w:after="0"/>
        <w:jc w:val="both"/>
        <w:rPr>
          <w:rFonts w:ascii="Arial" w:hAnsi="Arial" w:cs="Arial"/>
          <w:sz w:val="24"/>
          <w:szCs w:val="24"/>
        </w:rPr>
      </w:pPr>
      <w:r w:rsidRPr="00497E40">
        <w:rPr>
          <w:rFonts w:ascii="Arial" w:hAnsi="Arial" w:cs="Arial"/>
          <w:sz w:val="24"/>
          <w:szCs w:val="24"/>
        </w:rPr>
        <w:lastRenderedPageBreak/>
        <w:t>Roteiro mínimo (a ser demonstrado em sessão gravada):</w:t>
      </w:r>
    </w:p>
    <w:p w14:paraId="674351FA" w14:textId="77777777" w:rsidR="005B19D3" w:rsidRPr="00497E40" w:rsidRDefault="005B19D3" w:rsidP="00497E40">
      <w:pPr>
        <w:pStyle w:val="PargrafodaLista"/>
        <w:numPr>
          <w:ilvl w:val="3"/>
          <w:numId w:val="40"/>
        </w:numPr>
        <w:tabs>
          <w:tab w:val="clear" w:pos="2880"/>
          <w:tab w:val="num" w:pos="1276"/>
        </w:tabs>
        <w:spacing w:before="120" w:after="0"/>
        <w:ind w:left="1276" w:hanging="283"/>
        <w:jc w:val="both"/>
        <w:rPr>
          <w:rFonts w:ascii="Arial" w:hAnsi="Arial" w:cs="Arial"/>
          <w:sz w:val="24"/>
          <w:szCs w:val="24"/>
        </w:rPr>
      </w:pPr>
      <w:r w:rsidRPr="00497E40">
        <w:rPr>
          <w:rFonts w:ascii="Arial" w:hAnsi="Arial" w:cs="Arial"/>
          <w:sz w:val="24"/>
          <w:szCs w:val="24"/>
        </w:rPr>
        <w:t>OS fim-a-fim: abertura → programação (manual/automática) → execução → fechamento com geração de cobrança conforme tabela do serviço → baixa com trilha de auditoria.</w:t>
      </w:r>
    </w:p>
    <w:p w14:paraId="1CACDDCE" w14:textId="77777777" w:rsidR="005B19D3" w:rsidRPr="005B19D3" w:rsidRDefault="005B19D3" w:rsidP="00497E40">
      <w:pPr>
        <w:tabs>
          <w:tab w:val="num" w:pos="1276"/>
        </w:tabs>
        <w:spacing w:before="120" w:after="0"/>
        <w:ind w:left="1276" w:hanging="283"/>
        <w:jc w:val="both"/>
        <w:rPr>
          <w:rFonts w:ascii="Arial" w:hAnsi="Arial" w:cs="Arial"/>
          <w:sz w:val="24"/>
          <w:szCs w:val="24"/>
        </w:rPr>
      </w:pPr>
    </w:p>
    <w:p w14:paraId="2EC5F696" w14:textId="77777777" w:rsidR="005B19D3" w:rsidRPr="00497E40" w:rsidRDefault="005B19D3" w:rsidP="007679A6">
      <w:pPr>
        <w:pStyle w:val="PargrafodaLista"/>
        <w:numPr>
          <w:ilvl w:val="3"/>
          <w:numId w:val="40"/>
        </w:numPr>
        <w:tabs>
          <w:tab w:val="clear" w:pos="2880"/>
          <w:tab w:val="num" w:pos="1276"/>
        </w:tabs>
        <w:spacing w:after="0"/>
        <w:ind w:left="1276" w:hanging="283"/>
        <w:jc w:val="both"/>
        <w:rPr>
          <w:rFonts w:ascii="Arial" w:hAnsi="Arial" w:cs="Arial"/>
          <w:sz w:val="24"/>
          <w:szCs w:val="24"/>
        </w:rPr>
      </w:pPr>
      <w:r w:rsidRPr="00497E40">
        <w:rPr>
          <w:rFonts w:ascii="Arial" w:hAnsi="Arial" w:cs="Arial"/>
          <w:sz w:val="24"/>
          <w:szCs w:val="24"/>
        </w:rPr>
        <w:t>Faturamento &amp; leitura: geração de região/rota → carga da rota no app → leitura (manual/automação/OCR) → validação → captura e armazenamento de foto → cálculo e emissão (PIX/boletos) → emissão de 2ª conta de notificação de débito ou notificação de anormalidade → transmissão online da rota → análise crítica de contas retidas → envio de fatura por e-mail.</w:t>
      </w:r>
    </w:p>
    <w:p w14:paraId="7B91AEA8" w14:textId="77777777" w:rsidR="005B19D3" w:rsidRPr="005B19D3" w:rsidRDefault="005B19D3" w:rsidP="00497E40">
      <w:pPr>
        <w:tabs>
          <w:tab w:val="num" w:pos="1276"/>
        </w:tabs>
        <w:spacing w:before="120" w:after="0"/>
        <w:ind w:left="1276" w:hanging="283"/>
        <w:jc w:val="both"/>
        <w:rPr>
          <w:rFonts w:ascii="Arial" w:hAnsi="Arial" w:cs="Arial"/>
          <w:sz w:val="24"/>
          <w:szCs w:val="24"/>
        </w:rPr>
      </w:pPr>
    </w:p>
    <w:p w14:paraId="1EE65EE4" w14:textId="77777777" w:rsidR="005B19D3" w:rsidRPr="00497E40" w:rsidRDefault="005B19D3" w:rsidP="007679A6">
      <w:pPr>
        <w:pStyle w:val="PargrafodaLista"/>
        <w:numPr>
          <w:ilvl w:val="3"/>
          <w:numId w:val="40"/>
        </w:numPr>
        <w:tabs>
          <w:tab w:val="clear" w:pos="2880"/>
          <w:tab w:val="num" w:pos="1276"/>
        </w:tabs>
        <w:spacing w:after="0"/>
        <w:ind w:left="1276" w:hanging="283"/>
        <w:jc w:val="both"/>
        <w:rPr>
          <w:rFonts w:ascii="Arial" w:hAnsi="Arial" w:cs="Arial"/>
          <w:sz w:val="24"/>
          <w:szCs w:val="24"/>
        </w:rPr>
      </w:pPr>
      <w:r w:rsidRPr="00497E40">
        <w:rPr>
          <w:rFonts w:ascii="Arial" w:hAnsi="Arial" w:cs="Arial"/>
          <w:sz w:val="24"/>
          <w:szCs w:val="24"/>
        </w:rPr>
        <w:t>Cobrança &amp; inadimplência: 2ª via de conta → emissão de guia de preços e prazos à vista → notificação → parcelamento/carnê → negativação → reversão após pagamento.</w:t>
      </w:r>
    </w:p>
    <w:p w14:paraId="06D30E0C" w14:textId="77777777" w:rsidR="005B19D3" w:rsidRPr="005B19D3" w:rsidRDefault="005B19D3" w:rsidP="00497E40">
      <w:pPr>
        <w:tabs>
          <w:tab w:val="num" w:pos="1276"/>
        </w:tabs>
        <w:spacing w:before="120" w:after="0"/>
        <w:ind w:left="1276" w:hanging="283"/>
        <w:jc w:val="both"/>
        <w:rPr>
          <w:rFonts w:ascii="Arial" w:hAnsi="Arial" w:cs="Arial"/>
          <w:sz w:val="24"/>
          <w:szCs w:val="24"/>
        </w:rPr>
      </w:pPr>
    </w:p>
    <w:p w14:paraId="69CEA531" w14:textId="238AD7CA" w:rsidR="005B19D3" w:rsidRPr="00497E40" w:rsidRDefault="005B19D3" w:rsidP="007679A6">
      <w:pPr>
        <w:pStyle w:val="PargrafodaLista"/>
        <w:numPr>
          <w:ilvl w:val="3"/>
          <w:numId w:val="40"/>
        </w:numPr>
        <w:tabs>
          <w:tab w:val="clear" w:pos="2880"/>
          <w:tab w:val="num" w:pos="1276"/>
        </w:tabs>
        <w:spacing w:after="0"/>
        <w:ind w:left="1276" w:hanging="283"/>
        <w:jc w:val="both"/>
        <w:rPr>
          <w:rFonts w:ascii="Arial" w:hAnsi="Arial" w:cs="Arial"/>
          <w:sz w:val="24"/>
          <w:szCs w:val="24"/>
        </w:rPr>
      </w:pPr>
      <w:r w:rsidRPr="00497E40">
        <w:rPr>
          <w:rFonts w:ascii="Arial" w:hAnsi="Arial" w:cs="Arial"/>
          <w:sz w:val="24"/>
          <w:szCs w:val="24"/>
        </w:rPr>
        <w:t>Arrecadação: conciliação (incluindo PIX)</w:t>
      </w:r>
      <w:r w:rsidR="00E079CA">
        <w:rPr>
          <w:rFonts w:ascii="Arial" w:hAnsi="Arial" w:cs="Arial"/>
          <w:sz w:val="24"/>
          <w:szCs w:val="24"/>
        </w:rPr>
        <w:t>,</w:t>
      </w:r>
      <w:r w:rsidRPr="00497E40">
        <w:rPr>
          <w:rFonts w:ascii="Arial" w:hAnsi="Arial" w:cs="Arial"/>
          <w:sz w:val="24"/>
          <w:szCs w:val="24"/>
        </w:rPr>
        <w:t xml:space="preserve"> relatórios financeiros</w:t>
      </w:r>
      <w:r w:rsidR="00E079CA">
        <w:rPr>
          <w:rFonts w:ascii="Arial" w:hAnsi="Arial" w:cs="Arial"/>
          <w:sz w:val="24"/>
          <w:szCs w:val="24"/>
        </w:rPr>
        <w:t xml:space="preserve"> e gerenciais</w:t>
      </w:r>
      <w:r w:rsidRPr="00497E40">
        <w:rPr>
          <w:rFonts w:ascii="Arial" w:hAnsi="Arial" w:cs="Arial"/>
          <w:sz w:val="24"/>
          <w:szCs w:val="24"/>
        </w:rPr>
        <w:t>.</w:t>
      </w:r>
    </w:p>
    <w:p w14:paraId="37A449E7" w14:textId="77777777" w:rsidR="005B19D3" w:rsidRPr="005B19D3" w:rsidRDefault="005B19D3" w:rsidP="00497E40">
      <w:pPr>
        <w:tabs>
          <w:tab w:val="num" w:pos="1276"/>
        </w:tabs>
        <w:spacing w:before="120" w:after="0"/>
        <w:ind w:left="1276" w:hanging="283"/>
        <w:jc w:val="both"/>
        <w:rPr>
          <w:rFonts w:ascii="Arial" w:hAnsi="Arial" w:cs="Arial"/>
          <w:sz w:val="24"/>
          <w:szCs w:val="24"/>
        </w:rPr>
      </w:pPr>
    </w:p>
    <w:p w14:paraId="34B3FB7C" w14:textId="77777777" w:rsidR="005B19D3" w:rsidRPr="00497E40" w:rsidRDefault="005B19D3" w:rsidP="007679A6">
      <w:pPr>
        <w:pStyle w:val="PargrafodaLista"/>
        <w:numPr>
          <w:ilvl w:val="3"/>
          <w:numId w:val="40"/>
        </w:numPr>
        <w:tabs>
          <w:tab w:val="clear" w:pos="2880"/>
          <w:tab w:val="num" w:pos="1276"/>
        </w:tabs>
        <w:spacing w:after="0"/>
        <w:ind w:left="1276" w:hanging="283"/>
        <w:jc w:val="both"/>
        <w:rPr>
          <w:rFonts w:ascii="Arial" w:hAnsi="Arial" w:cs="Arial"/>
          <w:sz w:val="24"/>
          <w:szCs w:val="24"/>
        </w:rPr>
      </w:pPr>
      <w:r w:rsidRPr="00497E40">
        <w:rPr>
          <w:rFonts w:ascii="Arial" w:hAnsi="Arial" w:cs="Arial"/>
          <w:sz w:val="24"/>
          <w:szCs w:val="24"/>
        </w:rPr>
        <w:t>Integrações: chamada de APIs (documentadas), ETL/ELT ida/volta e exportação completa.</w:t>
      </w:r>
    </w:p>
    <w:p w14:paraId="77C39258" w14:textId="77777777" w:rsidR="005B19D3" w:rsidRPr="005B19D3" w:rsidRDefault="005B19D3" w:rsidP="00497E40">
      <w:pPr>
        <w:tabs>
          <w:tab w:val="num" w:pos="1276"/>
        </w:tabs>
        <w:spacing w:before="120" w:after="0"/>
        <w:ind w:left="1276" w:hanging="283"/>
        <w:jc w:val="both"/>
        <w:rPr>
          <w:rFonts w:ascii="Arial" w:hAnsi="Arial" w:cs="Arial"/>
          <w:sz w:val="24"/>
          <w:szCs w:val="24"/>
        </w:rPr>
      </w:pPr>
    </w:p>
    <w:p w14:paraId="24D2330E" w14:textId="77777777" w:rsidR="005B19D3" w:rsidRPr="00497E40" w:rsidRDefault="005B19D3" w:rsidP="007679A6">
      <w:pPr>
        <w:pStyle w:val="PargrafodaLista"/>
        <w:numPr>
          <w:ilvl w:val="3"/>
          <w:numId w:val="40"/>
        </w:numPr>
        <w:tabs>
          <w:tab w:val="clear" w:pos="2880"/>
          <w:tab w:val="num" w:pos="1276"/>
        </w:tabs>
        <w:spacing w:after="0"/>
        <w:ind w:left="1276" w:hanging="283"/>
        <w:jc w:val="both"/>
        <w:rPr>
          <w:rFonts w:ascii="Arial" w:hAnsi="Arial" w:cs="Arial"/>
          <w:sz w:val="24"/>
          <w:szCs w:val="24"/>
        </w:rPr>
      </w:pPr>
      <w:r w:rsidRPr="00497E40">
        <w:rPr>
          <w:rFonts w:ascii="Arial" w:hAnsi="Arial" w:cs="Arial"/>
          <w:sz w:val="24"/>
          <w:szCs w:val="24"/>
        </w:rPr>
        <w:t>Segurança: evidências de TLS 1.3+, dados sensíveis cifrados, senhas com hash, perfis/permissões e logs segregados (técnicos x OS).</w:t>
      </w:r>
    </w:p>
    <w:p w14:paraId="2EFD67F2" w14:textId="77777777" w:rsidR="005B19D3" w:rsidRPr="005B19D3" w:rsidRDefault="005B19D3" w:rsidP="00497E40">
      <w:pPr>
        <w:tabs>
          <w:tab w:val="num" w:pos="1276"/>
        </w:tabs>
        <w:spacing w:before="120" w:after="0"/>
        <w:ind w:left="1276" w:hanging="283"/>
        <w:jc w:val="both"/>
        <w:rPr>
          <w:rFonts w:ascii="Arial" w:hAnsi="Arial" w:cs="Arial"/>
          <w:sz w:val="24"/>
          <w:szCs w:val="24"/>
        </w:rPr>
      </w:pPr>
    </w:p>
    <w:p w14:paraId="4A8969CF" w14:textId="77777777" w:rsidR="005B19D3" w:rsidRPr="00497E40" w:rsidRDefault="005B19D3" w:rsidP="007679A6">
      <w:pPr>
        <w:pStyle w:val="PargrafodaLista"/>
        <w:numPr>
          <w:ilvl w:val="3"/>
          <w:numId w:val="40"/>
        </w:numPr>
        <w:tabs>
          <w:tab w:val="clear" w:pos="2880"/>
          <w:tab w:val="num" w:pos="1276"/>
        </w:tabs>
        <w:spacing w:after="0"/>
        <w:ind w:left="1276" w:hanging="283"/>
        <w:jc w:val="both"/>
        <w:rPr>
          <w:rFonts w:ascii="Arial" w:hAnsi="Arial" w:cs="Arial"/>
          <w:sz w:val="24"/>
          <w:szCs w:val="24"/>
        </w:rPr>
      </w:pPr>
      <w:r w:rsidRPr="00497E40">
        <w:rPr>
          <w:rFonts w:ascii="Arial" w:hAnsi="Arial" w:cs="Arial"/>
          <w:sz w:val="24"/>
          <w:szCs w:val="24"/>
        </w:rPr>
        <w:t>Supervisão operacional: painel com status em tempo real e filtros por regional/grupo/equipe.</w:t>
      </w:r>
    </w:p>
    <w:p w14:paraId="14ACFB33" w14:textId="77777777" w:rsidR="005B19D3" w:rsidRPr="005B19D3" w:rsidRDefault="005B19D3" w:rsidP="00497E40">
      <w:pPr>
        <w:tabs>
          <w:tab w:val="num" w:pos="1276"/>
        </w:tabs>
        <w:spacing w:before="120" w:after="0"/>
        <w:ind w:left="1276" w:hanging="283"/>
        <w:jc w:val="both"/>
        <w:rPr>
          <w:rFonts w:ascii="Arial" w:hAnsi="Arial" w:cs="Arial"/>
          <w:sz w:val="24"/>
          <w:szCs w:val="24"/>
        </w:rPr>
      </w:pPr>
    </w:p>
    <w:p w14:paraId="4B2D9491" w14:textId="77777777" w:rsidR="005B19D3" w:rsidRPr="00497E40" w:rsidRDefault="005B19D3" w:rsidP="007679A6">
      <w:pPr>
        <w:pStyle w:val="PargrafodaLista"/>
        <w:numPr>
          <w:ilvl w:val="3"/>
          <w:numId w:val="40"/>
        </w:numPr>
        <w:tabs>
          <w:tab w:val="clear" w:pos="2880"/>
          <w:tab w:val="num" w:pos="1276"/>
        </w:tabs>
        <w:spacing w:after="0"/>
        <w:ind w:left="1276" w:hanging="283"/>
        <w:jc w:val="both"/>
        <w:rPr>
          <w:rFonts w:ascii="Arial" w:hAnsi="Arial" w:cs="Arial"/>
          <w:sz w:val="24"/>
          <w:szCs w:val="24"/>
        </w:rPr>
      </w:pPr>
      <w:r w:rsidRPr="00497E40">
        <w:rPr>
          <w:rFonts w:ascii="Arial" w:hAnsi="Arial" w:cs="Arial"/>
          <w:sz w:val="24"/>
          <w:szCs w:val="24"/>
        </w:rPr>
        <w:t>Corte: simulação da geração do corte → aplicação de filtros (exclusão automática: débito automático e débitos pretéritos; critério mínimo configurável) → distribuição por disponibilidade de equipes → geração de aviso de corte (TXT para impressão) → carga no app → execução com fotos/geo → transmissão online da rota de corte → baixa automática com fallback manual → serviços técnicos e vistoria relacre (elegibilidade, status LIGADO, negociações) → geração de TOI quando houver infração.</w:t>
      </w:r>
    </w:p>
    <w:p w14:paraId="2EA94BA1" w14:textId="77777777" w:rsidR="005B19D3" w:rsidRPr="005B19D3" w:rsidRDefault="005B19D3" w:rsidP="00497E40">
      <w:pPr>
        <w:tabs>
          <w:tab w:val="num" w:pos="1276"/>
        </w:tabs>
        <w:spacing w:before="120" w:after="0"/>
        <w:ind w:left="1276" w:hanging="283"/>
        <w:jc w:val="both"/>
        <w:rPr>
          <w:rFonts w:ascii="Arial" w:hAnsi="Arial" w:cs="Arial"/>
          <w:sz w:val="24"/>
          <w:szCs w:val="24"/>
        </w:rPr>
      </w:pPr>
    </w:p>
    <w:p w14:paraId="2FC727DF" w14:textId="77777777" w:rsidR="005B19D3" w:rsidRPr="00497E40" w:rsidRDefault="005B19D3" w:rsidP="007679A6">
      <w:pPr>
        <w:pStyle w:val="PargrafodaLista"/>
        <w:numPr>
          <w:ilvl w:val="3"/>
          <w:numId w:val="40"/>
        </w:numPr>
        <w:tabs>
          <w:tab w:val="clear" w:pos="2880"/>
          <w:tab w:val="num" w:pos="1276"/>
        </w:tabs>
        <w:spacing w:after="0"/>
        <w:ind w:left="1276" w:hanging="283"/>
        <w:jc w:val="both"/>
        <w:rPr>
          <w:rFonts w:ascii="Arial" w:hAnsi="Arial" w:cs="Arial"/>
          <w:sz w:val="24"/>
          <w:szCs w:val="24"/>
        </w:rPr>
      </w:pPr>
      <w:r w:rsidRPr="00497E40">
        <w:rPr>
          <w:rFonts w:ascii="Arial" w:hAnsi="Arial" w:cs="Arial"/>
          <w:sz w:val="24"/>
          <w:szCs w:val="24"/>
        </w:rPr>
        <w:t xml:space="preserve">Religação: simulação da geração (origens: Agência Virtual/campo/automática; opção de taxa) → carga no app → </w:t>
      </w:r>
      <w:r w:rsidRPr="00497E40">
        <w:rPr>
          <w:rFonts w:ascii="Arial" w:hAnsi="Arial" w:cs="Arial"/>
          <w:sz w:val="24"/>
          <w:szCs w:val="24"/>
        </w:rPr>
        <w:lastRenderedPageBreak/>
        <w:t>execução com fotos/geo → baixa automática com fallback manual → relatório de elegíveis e regras de religação automática (débitos com/sem restrição, desligamentos, OS pendentes).</w:t>
      </w:r>
    </w:p>
    <w:p w14:paraId="06515B53" w14:textId="77777777" w:rsidR="005B19D3" w:rsidRPr="005B19D3" w:rsidRDefault="005B19D3" w:rsidP="00497E40">
      <w:pPr>
        <w:tabs>
          <w:tab w:val="num" w:pos="1276"/>
        </w:tabs>
        <w:spacing w:before="120" w:after="0"/>
        <w:ind w:left="1276" w:hanging="283"/>
        <w:jc w:val="both"/>
        <w:rPr>
          <w:rFonts w:ascii="Arial" w:hAnsi="Arial" w:cs="Arial"/>
          <w:sz w:val="24"/>
          <w:szCs w:val="24"/>
        </w:rPr>
      </w:pPr>
    </w:p>
    <w:p w14:paraId="7A29334D" w14:textId="77777777" w:rsidR="005B19D3" w:rsidRPr="00497E40" w:rsidRDefault="005B19D3" w:rsidP="007679A6">
      <w:pPr>
        <w:pStyle w:val="PargrafodaLista"/>
        <w:numPr>
          <w:ilvl w:val="3"/>
          <w:numId w:val="40"/>
        </w:numPr>
        <w:tabs>
          <w:tab w:val="clear" w:pos="2880"/>
          <w:tab w:val="num" w:pos="1276"/>
        </w:tabs>
        <w:spacing w:after="0"/>
        <w:ind w:left="1276" w:hanging="283"/>
        <w:jc w:val="both"/>
        <w:rPr>
          <w:rFonts w:ascii="Arial" w:hAnsi="Arial" w:cs="Arial"/>
          <w:sz w:val="24"/>
          <w:szCs w:val="24"/>
        </w:rPr>
      </w:pPr>
      <w:r w:rsidRPr="00497E40">
        <w:rPr>
          <w:rFonts w:ascii="Arial" w:hAnsi="Arial" w:cs="Arial"/>
          <w:sz w:val="24"/>
          <w:szCs w:val="24"/>
        </w:rPr>
        <w:t>Cadastro: criação de nova matrícula do início ao fim → fechamento com trilha de auditoria.</w:t>
      </w:r>
    </w:p>
    <w:p w14:paraId="19A1FB00" w14:textId="77777777" w:rsidR="005B19D3" w:rsidRPr="005B19D3" w:rsidRDefault="005B19D3" w:rsidP="00497E40">
      <w:pPr>
        <w:tabs>
          <w:tab w:val="num" w:pos="1276"/>
        </w:tabs>
        <w:spacing w:before="120" w:after="0"/>
        <w:ind w:left="1276" w:hanging="283"/>
        <w:jc w:val="both"/>
        <w:rPr>
          <w:rFonts w:ascii="Arial" w:hAnsi="Arial" w:cs="Arial"/>
          <w:sz w:val="24"/>
          <w:szCs w:val="24"/>
        </w:rPr>
      </w:pPr>
    </w:p>
    <w:p w14:paraId="7626E35F" w14:textId="77777777" w:rsidR="005B19D3" w:rsidRPr="00497E40" w:rsidRDefault="005B19D3" w:rsidP="007679A6">
      <w:pPr>
        <w:pStyle w:val="PargrafodaLista"/>
        <w:numPr>
          <w:ilvl w:val="3"/>
          <w:numId w:val="40"/>
        </w:numPr>
        <w:tabs>
          <w:tab w:val="clear" w:pos="2880"/>
          <w:tab w:val="num" w:pos="1276"/>
        </w:tabs>
        <w:spacing w:after="0"/>
        <w:ind w:left="1276" w:hanging="283"/>
        <w:jc w:val="both"/>
        <w:rPr>
          <w:rFonts w:ascii="Arial" w:hAnsi="Arial" w:cs="Arial"/>
          <w:sz w:val="24"/>
          <w:szCs w:val="24"/>
        </w:rPr>
      </w:pPr>
      <w:r w:rsidRPr="00497E40">
        <w:rPr>
          <w:rFonts w:ascii="Arial" w:hAnsi="Arial" w:cs="Arial"/>
          <w:sz w:val="24"/>
          <w:szCs w:val="24"/>
        </w:rPr>
        <w:t>Tabelas: aplicação de nova tabela tarifária (decreto tarifário) → criação/ajuste de parâmetros de leitura (decréscimo/acréscimo de consumo; anormalidades).</w:t>
      </w:r>
    </w:p>
    <w:p w14:paraId="4CEDB271" w14:textId="77777777" w:rsidR="005B19D3" w:rsidRPr="005B19D3" w:rsidRDefault="005B19D3" w:rsidP="00497E40">
      <w:pPr>
        <w:tabs>
          <w:tab w:val="num" w:pos="1276"/>
        </w:tabs>
        <w:spacing w:before="120" w:after="0"/>
        <w:ind w:left="1276" w:hanging="283"/>
        <w:jc w:val="both"/>
        <w:rPr>
          <w:rFonts w:ascii="Arial" w:hAnsi="Arial" w:cs="Arial"/>
          <w:sz w:val="24"/>
          <w:szCs w:val="24"/>
        </w:rPr>
      </w:pPr>
    </w:p>
    <w:p w14:paraId="545A5B6A" w14:textId="55E36780" w:rsidR="008301EB" w:rsidRDefault="005B19D3" w:rsidP="007679A6">
      <w:pPr>
        <w:pStyle w:val="PargrafodaLista"/>
        <w:numPr>
          <w:ilvl w:val="3"/>
          <w:numId w:val="40"/>
        </w:numPr>
        <w:tabs>
          <w:tab w:val="clear" w:pos="2880"/>
          <w:tab w:val="num" w:pos="1276"/>
        </w:tabs>
        <w:spacing w:after="0"/>
        <w:ind w:left="1276" w:hanging="283"/>
        <w:jc w:val="both"/>
        <w:rPr>
          <w:rFonts w:ascii="Arial" w:hAnsi="Arial" w:cs="Arial"/>
          <w:sz w:val="24"/>
          <w:szCs w:val="24"/>
        </w:rPr>
      </w:pPr>
      <w:r w:rsidRPr="00497E40">
        <w:rPr>
          <w:rFonts w:ascii="Arial" w:hAnsi="Arial" w:cs="Arial"/>
          <w:sz w:val="24"/>
          <w:szCs w:val="24"/>
        </w:rPr>
        <w:t>Hidrometria: inclusão de hidrômetro em estoque → associação do hidrômetro a uma unidade usuária (matrícula).</w:t>
      </w:r>
    </w:p>
    <w:p w14:paraId="11F861DB" w14:textId="77777777" w:rsidR="006A67AF" w:rsidRPr="006A67AF" w:rsidRDefault="006A67AF" w:rsidP="006A67AF">
      <w:pPr>
        <w:pStyle w:val="PargrafodaLista"/>
        <w:rPr>
          <w:rFonts w:ascii="Arial" w:hAnsi="Arial" w:cs="Arial"/>
          <w:sz w:val="24"/>
          <w:szCs w:val="24"/>
        </w:rPr>
      </w:pPr>
    </w:p>
    <w:p w14:paraId="17BB92B8" w14:textId="042620A6" w:rsidR="006A67AF" w:rsidRPr="00497E40" w:rsidRDefault="002C5972" w:rsidP="007679A6">
      <w:pPr>
        <w:pStyle w:val="PargrafodaLista"/>
        <w:numPr>
          <w:ilvl w:val="3"/>
          <w:numId w:val="40"/>
        </w:numPr>
        <w:tabs>
          <w:tab w:val="clear" w:pos="2880"/>
          <w:tab w:val="num" w:pos="1276"/>
        </w:tabs>
        <w:spacing w:after="0"/>
        <w:ind w:left="1276" w:hanging="283"/>
        <w:jc w:val="both"/>
        <w:rPr>
          <w:rFonts w:ascii="Arial" w:hAnsi="Arial" w:cs="Arial"/>
          <w:sz w:val="24"/>
          <w:szCs w:val="24"/>
        </w:rPr>
      </w:pPr>
      <w:r w:rsidRPr="002C5972">
        <w:rPr>
          <w:rFonts w:ascii="Arial" w:hAnsi="Arial" w:cs="Arial"/>
          <w:sz w:val="24"/>
          <w:szCs w:val="24"/>
        </w:rPr>
        <w:t>Suporte/operação assistida: abertura e rastreio de ticket (status e histórico).</w:t>
      </w:r>
    </w:p>
    <w:p w14:paraId="3CFE2471" w14:textId="77777777" w:rsidR="0002667F" w:rsidRDefault="0002667F" w:rsidP="007679A6">
      <w:pPr>
        <w:spacing w:after="0"/>
        <w:jc w:val="both"/>
        <w:rPr>
          <w:rFonts w:ascii="Arial" w:hAnsi="Arial" w:cs="Arial"/>
          <w:sz w:val="24"/>
          <w:szCs w:val="24"/>
        </w:rPr>
      </w:pPr>
    </w:p>
    <w:p w14:paraId="20533FD5" w14:textId="0E2BA123" w:rsidR="00540E34" w:rsidRPr="00060612" w:rsidRDefault="00060612" w:rsidP="00060612">
      <w:pPr>
        <w:spacing w:after="0"/>
        <w:jc w:val="both"/>
        <w:rPr>
          <w:rFonts w:ascii="Arial" w:hAnsi="Arial" w:cs="Arial"/>
          <w:sz w:val="24"/>
          <w:szCs w:val="24"/>
        </w:rPr>
      </w:pPr>
      <w:r>
        <w:rPr>
          <w:rFonts w:ascii="Arial" w:hAnsi="Arial" w:cs="Arial"/>
          <w:sz w:val="24"/>
          <w:szCs w:val="24"/>
        </w:rPr>
        <w:t xml:space="preserve">6. </w:t>
      </w:r>
      <w:r w:rsidR="00540E34" w:rsidRPr="00060612">
        <w:rPr>
          <w:rFonts w:ascii="Arial" w:hAnsi="Arial" w:cs="Arial"/>
          <w:sz w:val="24"/>
          <w:szCs w:val="24"/>
        </w:rPr>
        <w:t>Quadro de Notas (preenchimento pela banca)</w:t>
      </w:r>
    </w:p>
    <w:p w14:paraId="2D3C8BF4" w14:textId="77777777" w:rsidR="008A0FBE" w:rsidRPr="008A0FBE" w:rsidRDefault="008A0FBE" w:rsidP="008A0FBE">
      <w:pPr>
        <w:spacing w:after="0"/>
        <w:jc w:val="both"/>
        <w:rPr>
          <w:rFonts w:ascii="Arial" w:hAnsi="Arial" w:cs="Arial"/>
          <w:sz w:val="24"/>
          <w:szCs w:val="24"/>
        </w:rPr>
      </w:pPr>
    </w:p>
    <w:tbl>
      <w:tblPr>
        <w:tblStyle w:val="SimplesTabela1"/>
        <w:tblW w:w="0" w:type="auto"/>
        <w:tblLook w:val="04A0" w:firstRow="1" w:lastRow="0" w:firstColumn="1" w:lastColumn="0" w:noHBand="0" w:noVBand="1"/>
      </w:tblPr>
      <w:tblGrid>
        <w:gridCol w:w="4018"/>
        <w:gridCol w:w="695"/>
        <w:gridCol w:w="1406"/>
        <w:gridCol w:w="1361"/>
      </w:tblGrid>
      <w:tr w:rsidR="00361930" w:rsidRPr="005564E2" w14:paraId="4CCAA3FB" w14:textId="532CC7A7" w:rsidTr="00664F5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4C4A440" w14:textId="77777777" w:rsidR="00361930" w:rsidRPr="008A0FBE" w:rsidRDefault="00361930" w:rsidP="00664F52">
            <w:pPr>
              <w:spacing w:after="0"/>
              <w:jc w:val="both"/>
              <w:rPr>
                <w:rFonts w:ascii="Arial" w:hAnsi="Arial" w:cs="Arial"/>
                <w:b w:val="0"/>
                <w:bCs w:val="0"/>
                <w:sz w:val="20"/>
                <w:szCs w:val="20"/>
              </w:rPr>
            </w:pPr>
            <w:r w:rsidRPr="008A0FBE">
              <w:rPr>
                <w:rFonts w:ascii="Arial" w:hAnsi="Arial" w:cs="Arial"/>
                <w:sz w:val="20"/>
                <w:szCs w:val="20"/>
              </w:rPr>
              <w:t>Critério</w:t>
            </w:r>
          </w:p>
        </w:tc>
        <w:tc>
          <w:tcPr>
            <w:tcW w:w="0" w:type="auto"/>
            <w:hideMark/>
          </w:tcPr>
          <w:p w14:paraId="76DDFBDF" w14:textId="77777777" w:rsidR="00361930" w:rsidRPr="008A0FBE" w:rsidRDefault="00361930" w:rsidP="00664F52">
            <w:pPr>
              <w:spacing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8A0FBE">
              <w:rPr>
                <w:rFonts w:ascii="Arial" w:hAnsi="Arial" w:cs="Arial"/>
                <w:sz w:val="20"/>
                <w:szCs w:val="20"/>
              </w:rPr>
              <w:t>Peso</w:t>
            </w:r>
          </w:p>
        </w:tc>
        <w:tc>
          <w:tcPr>
            <w:tcW w:w="0" w:type="auto"/>
            <w:hideMark/>
          </w:tcPr>
          <w:p w14:paraId="3D1484EF" w14:textId="12D3DEE3" w:rsidR="00361930" w:rsidRPr="008A0FBE" w:rsidRDefault="00361930" w:rsidP="00664F52">
            <w:pPr>
              <w:spacing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8A0FBE">
              <w:rPr>
                <w:rFonts w:ascii="Arial" w:hAnsi="Arial" w:cs="Arial"/>
                <w:sz w:val="20"/>
                <w:szCs w:val="20"/>
              </w:rPr>
              <w:t>Nota (0–1</w:t>
            </w:r>
            <w:r w:rsidR="00323929">
              <w:rPr>
                <w:rFonts w:ascii="Arial" w:hAnsi="Arial" w:cs="Arial"/>
                <w:sz w:val="20"/>
                <w:szCs w:val="20"/>
              </w:rPr>
              <w:t>0</w:t>
            </w:r>
            <w:r w:rsidRPr="008A0FBE">
              <w:rPr>
                <w:rFonts w:ascii="Arial" w:hAnsi="Arial" w:cs="Arial"/>
                <w:sz w:val="20"/>
                <w:szCs w:val="20"/>
              </w:rPr>
              <w:t>0)</w:t>
            </w:r>
          </w:p>
        </w:tc>
        <w:tc>
          <w:tcPr>
            <w:tcW w:w="0" w:type="auto"/>
            <w:hideMark/>
          </w:tcPr>
          <w:p w14:paraId="573CA674" w14:textId="5F71B6E5" w:rsidR="00361930" w:rsidRPr="008A0FBE" w:rsidRDefault="00361930" w:rsidP="00664F52">
            <w:pPr>
              <w:spacing w:after="0"/>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rPr>
            </w:pPr>
            <w:r w:rsidRPr="008A0FBE">
              <w:rPr>
                <w:rFonts w:ascii="Arial" w:hAnsi="Arial" w:cs="Arial"/>
                <w:sz w:val="20"/>
                <w:szCs w:val="20"/>
              </w:rPr>
              <w:t>Nota x Peso</w:t>
            </w:r>
          </w:p>
        </w:tc>
      </w:tr>
      <w:tr w:rsidR="00361930" w:rsidRPr="005564E2" w14:paraId="586B96C8" w14:textId="2D1C68CB" w:rsidTr="00664F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501A6FB" w14:textId="77777777" w:rsidR="00361930" w:rsidRPr="008A0FBE" w:rsidRDefault="00361930" w:rsidP="00664F52">
            <w:pPr>
              <w:spacing w:before="120" w:after="0"/>
              <w:jc w:val="both"/>
              <w:rPr>
                <w:rFonts w:ascii="Arial" w:hAnsi="Arial" w:cs="Arial"/>
                <w:b w:val="0"/>
                <w:bCs w:val="0"/>
                <w:sz w:val="20"/>
                <w:szCs w:val="20"/>
              </w:rPr>
            </w:pPr>
            <w:r w:rsidRPr="008A0FBE">
              <w:rPr>
                <w:rFonts w:ascii="Arial" w:hAnsi="Arial" w:cs="Arial"/>
                <w:sz w:val="20"/>
                <w:szCs w:val="20"/>
              </w:rPr>
              <w:t>1. Funcionalidades obrigatórias</w:t>
            </w:r>
          </w:p>
        </w:tc>
        <w:tc>
          <w:tcPr>
            <w:tcW w:w="0" w:type="auto"/>
            <w:hideMark/>
          </w:tcPr>
          <w:p w14:paraId="7B6FBA01" w14:textId="231A0D14" w:rsidR="00361930" w:rsidRPr="008A0FBE" w:rsidRDefault="00025E8D" w:rsidP="00664F52">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0,40</w:t>
            </w:r>
          </w:p>
        </w:tc>
        <w:tc>
          <w:tcPr>
            <w:tcW w:w="0" w:type="auto"/>
          </w:tcPr>
          <w:p w14:paraId="083FBBDE" w14:textId="653AC304" w:rsidR="00361930" w:rsidRPr="008A0FBE" w:rsidRDefault="00361930" w:rsidP="00664F52">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auto"/>
          </w:tcPr>
          <w:p w14:paraId="1016DEBC" w14:textId="38C0F544" w:rsidR="00361930" w:rsidRPr="008A0FBE" w:rsidRDefault="00361930" w:rsidP="00664F52">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361930" w:rsidRPr="005564E2" w14:paraId="14658913" w14:textId="310936BD" w:rsidTr="00664F52">
        <w:tc>
          <w:tcPr>
            <w:cnfStyle w:val="001000000000" w:firstRow="0" w:lastRow="0" w:firstColumn="1" w:lastColumn="0" w:oddVBand="0" w:evenVBand="0" w:oddHBand="0" w:evenHBand="0" w:firstRowFirstColumn="0" w:firstRowLastColumn="0" w:lastRowFirstColumn="0" w:lastRowLastColumn="0"/>
            <w:tcW w:w="0" w:type="auto"/>
            <w:hideMark/>
          </w:tcPr>
          <w:p w14:paraId="3284513F" w14:textId="77777777" w:rsidR="00361930" w:rsidRPr="008A0FBE" w:rsidRDefault="00361930" w:rsidP="00664F52">
            <w:pPr>
              <w:spacing w:before="120" w:after="0"/>
              <w:jc w:val="both"/>
              <w:rPr>
                <w:rFonts w:ascii="Arial" w:hAnsi="Arial" w:cs="Arial"/>
                <w:b w:val="0"/>
                <w:bCs w:val="0"/>
                <w:sz w:val="20"/>
                <w:szCs w:val="20"/>
              </w:rPr>
            </w:pPr>
            <w:r w:rsidRPr="008A0FBE">
              <w:rPr>
                <w:rFonts w:ascii="Arial" w:hAnsi="Arial" w:cs="Arial"/>
                <w:sz w:val="20"/>
                <w:szCs w:val="20"/>
              </w:rPr>
              <w:t>2. Desempenho e disponibilidade</w:t>
            </w:r>
          </w:p>
        </w:tc>
        <w:tc>
          <w:tcPr>
            <w:tcW w:w="0" w:type="auto"/>
            <w:hideMark/>
          </w:tcPr>
          <w:p w14:paraId="192DA885" w14:textId="6F7CB48D" w:rsidR="00361930" w:rsidRPr="008A0FBE" w:rsidRDefault="00025E8D" w:rsidP="00664F52">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0,20</w:t>
            </w:r>
          </w:p>
        </w:tc>
        <w:tc>
          <w:tcPr>
            <w:tcW w:w="0" w:type="auto"/>
          </w:tcPr>
          <w:p w14:paraId="07A6A680" w14:textId="2ABA2390" w:rsidR="00361930" w:rsidRPr="008A0FBE" w:rsidRDefault="00361930" w:rsidP="00664F52">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0" w:type="auto"/>
          </w:tcPr>
          <w:p w14:paraId="1F4E281C" w14:textId="5D8DF9EF" w:rsidR="00361930" w:rsidRPr="008A0FBE" w:rsidRDefault="00361930" w:rsidP="00664F52">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61930" w:rsidRPr="005564E2" w14:paraId="6AD5C72E" w14:textId="7B981550" w:rsidTr="00664F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6485BA5" w14:textId="77777777" w:rsidR="00361930" w:rsidRPr="008A0FBE" w:rsidRDefault="00361930" w:rsidP="00664F52">
            <w:pPr>
              <w:spacing w:before="120" w:after="0"/>
              <w:jc w:val="both"/>
              <w:rPr>
                <w:rFonts w:ascii="Arial" w:hAnsi="Arial" w:cs="Arial"/>
                <w:b w:val="0"/>
                <w:bCs w:val="0"/>
                <w:sz w:val="20"/>
                <w:szCs w:val="20"/>
              </w:rPr>
            </w:pPr>
            <w:r w:rsidRPr="008A0FBE">
              <w:rPr>
                <w:rFonts w:ascii="Arial" w:hAnsi="Arial" w:cs="Arial"/>
                <w:sz w:val="20"/>
                <w:szCs w:val="20"/>
              </w:rPr>
              <w:t>3. Segurança</w:t>
            </w:r>
          </w:p>
        </w:tc>
        <w:tc>
          <w:tcPr>
            <w:tcW w:w="0" w:type="auto"/>
            <w:hideMark/>
          </w:tcPr>
          <w:p w14:paraId="70F09631" w14:textId="0F25CB8C" w:rsidR="00361930" w:rsidRPr="008A0FBE" w:rsidRDefault="00025E8D" w:rsidP="00664F52">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0,15</w:t>
            </w:r>
          </w:p>
        </w:tc>
        <w:tc>
          <w:tcPr>
            <w:tcW w:w="0" w:type="auto"/>
          </w:tcPr>
          <w:p w14:paraId="58BEBA0E" w14:textId="237B6DAB" w:rsidR="00361930" w:rsidRPr="008A0FBE" w:rsidRDefault="00361930" w:rsidP="00664F52">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auto"/>
          </w:tcPr>
          <w:p w14:paraId="27F4866D" w14:textId="41F307B4" w:rsidR="00361930" w:rsidRPr="008A0FBE" w:rsidRDefault="00361930" w:rsidP="00664F52">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361930" w:rsidRPr="005564E2" w14:paraId="4AC0E6C2" w14:textId="0D7BC322" w:rsidTr="00664F52">
        <w:tc>
          <w:tcPr>
            <w:cnfStyle w:val="001000000000" w:firstRow="0" w:lastRow="0" w:firstColumn="1" w:lastColumn="0" w:oddVBand="0" w:evenVBand="0" w:oddHBand="0" w:evenHBand="0" w:firstRowFirstColumn="0" w:firstRowLastColumn="0" w:lastRowFirstColumn="0" w:lastRowLastColumn="0"/>
            <w:tcW w:w="0" w:type="auto"/>
            <w:hideMark/>
          </w:tcPr>
          <w:p w14:paraId="264729C5" w14:textId="77777777" w:rsidR="00361930" w:rsidRPr="008A0FBE" w:rsidRDefault="00361930" w:rsidP="00664F52">
            <w:pPr>
              <w:spacing w:before="120" w:after="0"/>
              <w:jc w:val="both"/>
              <w:rPr>
                <w:rFonts w:ascii="Arial" w:hAnsi="Arial" w:cs="Arial"/>
                <w:b w:val="0"/>
                <w:bCs w:val="0"/>
                <w:sz w:val="20"/>
                <w:szCs w:val="20"/>
              </w:rPr>
            </w:pPr>
            <w:r w:rsidRPr="008A0FBE">
              <w:rPr>
                <w:rFonts w:ascii="Arial" w:hAnsi="Arial" w:cs="Arial"/>
                <w:sz w:val="20"/>
                <w:szCs w:val="20"/>
              </w:rPr>
              <w:t>4. Integrações</w:t>
            </w:r>
          </w:p>
        </w:tc>
        <w:tc>
          <w:tcPr>
            <w:tcW w:w="0" w:type="auto"/>
            <w:hideMark/>
          </w:tcPr>
          <w:p w14:paraId="131A405D" w14:textId="2D0C796E" w:rsidR="00361930" w:rsidRPr="008A0FBE" w:rsidRDefault="00025E8D" w:rsidP="00664F52">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0,15</w:t>
            </w:r>
          </w:p>
        </w:tc>
        <w:tc>
          <w:tcPr>
            <w:tcW w:w="0" w:type="auto"/>
          </w:tcPr>
          <w:p w14:paraId="7123E26F" w14:textId="77F14DAC" w:rsidR="00361930" w:rsidRPr="008A0FBE" w:rsidRDefault="00361930" w:rsidP="00664F52">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0" w:type="auto"/>
          </w:tcPr>
          <w:p w14:paraId="08B2B470" w14:textId="512AF477" w:rsidR="00361930" w:rsidRPr="008A0FBE" w:rsidRDefault="00361930" w:rsidP="00664F52">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61930" w:rsidRPr="005564E2" w14:paraId="203D53A8" w14:textId="7391D1E7" w:rsidTr="00664F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561718C" w14:textId="77777777" w:rsidR="00361930" w:rsidRPr="008A0FBE" w:rsidRDefault="00361930" w:rsidP="00664F52">
            <w:pPr>
              <w:spacing w:before="120" w:after="0"/>
              <w:jc w:val="both"/>
              <w:rPr>
                <w:rFonts w:ascii="Arial" w:hAnsi="Arial" w:cs="Arial"/>
                <w:b w:val="0"/>
                <w:bCs w:val="0"/>
                <w:sz w:val="20"/>
                <w:szCs w:val="20"/>
              </w:rPr>
            </w:pPr>
            <w:r w:rsidRPr="008A0FBE">
              <w:rPr>
                <w:rFonts w:ascii="Arial" w:hAnsi="Arial" w:cs="Arial"/>
                <w:sz w:val="20"/>
                <w:szCs w:val="20"/>
              </w:rPr>
              <w:t>5. Usabilidade e supervisão operacional</w:t>
            </w:r>
          </w:p>
        </w:tc>
        <w:tc>
          <w:tcPr>
            <w:tcW w:w="0" w:type="auto"/>
            <w:hideMark/>
          </w:tcPr>
          <w:p w14:paraId="664DF63A" w14:textId="2426ADB4" w:rsidR="00361930" w:rsidRPr="008A0FBE" w:rsidRDefault="00025E8D" w:rsidP="00664F52">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0,10</w:t>
            </w:r>
          </w:p>
        </w:tc>
        <w:tc>
          <w:tcPr>
            <w:tcW w:w="0" w:type="auto"/>
          </w:tcPr>
          <w:p w14:paraId="57EBFE43" w14:textId="7D434806" w:rsidR="00361930" w:rsidRPr="008A0FBE" w:rsidRDefault="00361930" w:rsidP="00664F52">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c>
          <w:tcPr>
            <w:tcW w:w="0" w:type="auto"/>
          </w:tcPr>
          <w:p w14:paraId="13863F76" w14:textId="7F3DB485" w:rsidR="00361930" w:rsidRPr="008A0FBE" w:rsidRDefault="00361930" w:rsidP="00664F52">
            <w:pPr>
              <w:spacing w:before="120" w:after="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361930" w:rsidRPr="005564E2" w14:paraId="331DB29B" w14:textId="4A32CA97" w:rsidTr="00664F52">
        <w:tc>
          <w:tcPr>
            <w:cnfStyle w:val="001000000000" w:firstRow="0" w:lastRow="0" w:firstColumn="1" w:lastColumn="0" w:oddVBand="0" w:evenVBand="0" w:oddHBand="0" w:evenHBand="0" w:firstRowFirstColumn="0" w:firstRowLastColumn="0" w:lastRowFirstColumn="0" w:lastRowLastColumn="0"/>
            <w:tcW w:w="0" w:type="auto"/>
            <w:hideMark/>
          </w:tcPr>
          <w:p w14:paraId="6BBF19F0" w14:textId="2C23D1B2" w:rsidR="00361930" w:rsidRPr="008A0FBE" w:rsidRDefault="00361930" w:rsidP="00664F52">
            <w:pPr>
              <w:spacing w:before="120" w:after="0"/>
              <w:jc w:val="both"/>
              <w:rPr>
                <w:rFonts w:ascii="Arial" w:hAnsi="Arial" w:cs="Arial"/>
                <w:b w:val="0"/>
                <w:bCs w:val="0"/>
                <w:sz w:val="20"/>
                <w:szCs w:val="20"/>
              </w:rPr>
            </w:pPr>
            <w:r w:rsidRPr="008A0FBE">
              <w:rPr>
                <w:rFonts w:ascii="Arial" w:hAnsi="Arial" w:cs="Arial"/>
                <w:sz w:val="20"/>
                <w:szCs w:val="20"/>
              </w:rPr>
              <w:t>Nota Final (≥ 70</w:t>
            </w:r>
            <w:r w:rsidR="00FF483A">
              <w:rPr>
                <w:rFonts w:ascii="Arial" w:hAnsi="Arial" w:cs="Arial"/>
                <w:sz w:val="20"/>
                <w:szCs w:val="20"/>
              </w:rPr>
              <w:t xml:space="preserve"> geral</w:t>
            </w:r>
            <w:r w:rsidRPr="008A0FBE">
              <w:rPr>
                <w:rFonts w:ascii="Arial" w:hAnsi="Arial" w:cs="Arial"/>
                <w:sz w:val="20"/>
                <w:szCs w:val="20"/>
              </w:rPr>
              <w:t xml:space="preserve"> e ≥ 60 por critério)</w:t>
            </w:r>
          </w:p>
        </w:tc>
        <w:tc>
          <w:tcPr>
            <w:tcW w:w="0" w:type="auto"/>
            <w:hideMark/>
          </w:tcPr>
          <w:p w14:paraId="1D52F816" w14:textId="60BE8E93" w:rsidR="00361930" w:rsidRPr="008A0FBE" w:rsidRDefault="00361930" w:rsidP="00664F52">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8A0FBE">
              <w:rPr>
                <w:rFonts w:ascii="Arial" w:hAnsi="Arial" w:cs="Arial"/>
                <w:sz w:val="20"/>
                <w:szCs w:val="20"/>
              </w:rPr>
              <w:t>1</w:t>
            </w:r>
            <w:r w:rsidR="001F6D4D">
              <w:rPr>
                <w:rFonts w:ascii="Arial" w:hAnsi="Arial" w:cs="Arial"/>
                <w:sz w:val="20"/>
                <w:szCs w:val="20"/>
              </w:rPr>
              <w:t>,</w:t>
            </w:r>
            <w:r w:rsidRPr="008A0FBE">
              <w:rPr>
                <w:rFonts w:ascii="Arial" w:hAnsi="Arial" w:cs="Arial"/>
                <w:sz w:val="20"/>
                <w:szCs w:val="20"/>
              </w:rPr>
              <w:t>00</w:t>
            </w:r>
          </w:p>
        </w:tc>
        <w:tc>
          <w:tcPr>
            <w:tcW w:w="0" w:type="auto"/>
          </w:tcPr>
          <w:p w14:paraId="13042D0D" w14:textId="77777777" w:rsidR="00361930" w:rsidRPr="008A0FBE" w:rsidRDefault="00361930" w:rsidP="00664F52">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c>
          <w:tcPr>
            <w:tcW w:w="0" w:type="auto"/>
          </w:tcPr>
          <w:p w14:paraId="22410306" w14:textId="192F1C2C" w:rsidR="00361930" w:rsidRPr="008A0FBE" w:rsidRDefault="00361930" w:rsidP="00664F52">
            <w:pPr>
              <w:spacing w:before="120" w:after="0"/>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bl>
    <w:p w14:paraId="13A89096" w14:textId="77777777" w:rsidR="00EB6289" w:rsidRDefault="00EB6289">
      <w:pPr>
        <w:spacing w:before="120" w:after="0"/>
        <w:jc w:val="both"/>
        <w:rPr>
          <w:rFonts w:ascii="Arial" w:hAnsi="Arial" w:cs="Arial"/>
          <w:sz w:val="24"/>
          <w:szCs w:val="24"/>
        </w:rPr>
      </w:pPr>
    </w:p>
    <w:p w14:paraId="11AD7151" w14:textId="22D0FBD1" w:rsidR="004B5AFB" w:rsidRDefault="00597149" w:rsidP="00597149">
      <w:pPr>
        <w:spacing w:after="0"/>
        <w:jc w:val="both"/>
        <w:rPr>
          <w:rFonts w:ascii="Arial" w:hAnsi="Arial" w:cs="Arial"/>
          <w:sz w:val="24"/>
          <w:szCs w:val="24"/>
        </w:rPr>
      </w:pPr>
      <w:r>
        <w:rPr>
          <w:rFonts w:ascii="Arial" w:hAnsi="Arial" w:cs="Arial"/>
          <w:sz w:val="24"/>
          <w:szCs w:val="24"/>
        </w:rPr>
        <w:t xml:space="preserve">7. </w:t>
      </w:r>
      <w:r w:rsidR="00D14E8A">
        <w:rPr>
          <w:rFonts w:ascii="Arial" w:hAnsi="Arial" w:cs="Arial"/>
          <w:sz w:val="24"/>
          <w:szCs w:val="24"/>
        </w:rPr>
        <w:t>Na ata da POC deverão ser registradas as notas e mantida em planilha a memória de cálculo</w:t>
      </w:r>
      <w:r w:rsidR="0048592D">
        <w:rPr>
          <w:rFonts w:ascii="Arial" w:hAnsi="Arial" w:cs="Arial"/>
          <w:sz w:val="24"/>
          <w:szCs w:val="24"/>
        </w:rPr>
        <w:t xml:space="preserve"> para o caso de necessidade de consulta posterior.</w:t>
      </w:r>
      <w:r w:rsidR="003F028B">
        <w:rPr>
          <w:rFonts w:ascii="Arial" w:hAnsi="Arial" w:cs="Arial"/>
          <w:sz w:val="24"/>
          <w:szCs w:val="24"/>
        </w:rPr>
        <w:t xml:space="preserve"> </w:t>
      </w:r>
    </w:p>
    <w:p w14:paraId="6D84999B" w14:textId="77777777" w:rsidR="0048592D" w:rsidRDefault="0048592D" w:rsidP="00597149">
      <w:pPr>
        <w:spacing w:after="0"/>
        <w:jc w:val="both"/>
        <w:rPr>
          <w:rFonts w:ascii="Arial" w:hAnsi="Arial" w:cs="Arial"/>
          <w:sz w:val="24"/>
          <w:szCs w:val="24"/>
        </w:rPr>
      </w:pPr>
    </w:p>
    <w:p w14:paraId="0239A034" w14:textId="77AF13FE" w:rsidR="00EE23D2" w:rsidRDefault="00EE23D2" w:rsidP="00EE23D2">
      <w:pPr>
        <w:spacing w:after="0"/>
        <w:jc w:val="both"/>
        <w:rPr>
          <w:rFonts w:ascii="Arial" w:hAnsi="Arial" w:cs="Arial"/>
          <w:sz w:val="24"/>
          <w:szCs w:val="24"/>
        </w:rPr>
      </w:pPr>
      <w:r>
        <w:rPr>
          <w:rFonts w:ascii="Arial" w:hAnsi="Arial" w:cs="Arial"/>
          <w:sz w:val="24"/>
          <w:szCs w:val="24"/>
        </w:rPr>
        <w:t xml:space="preserve">8. </w:t>
      </w:r>
      <w:r w:rsidR="002811AE">
        <w:rPr>
          <w:rFonts w:ascii="Arial" w:hAnsi="Arial" w:cs="Arial"/>
          <w:sz w:val="24"/>
          <w:szCs w:val="24"/>
        </w:rPr>
        <w:t>Após</w:t>
      </w:r>
      <w:r>
        <w:rPr>
          <w:rFonts w:ascii="Arial" w:hAnsi="Arial" w:cs="Arial"/>
          <w:sz w:val="24"/>
          <w:szCs w:val="24"/>
        </w:rPr>
        <w:t xml:space="preserve"> os cálculos </w:t>
      </w:r>
      <w:r w:rsidR="002811AE">
        <w:rPr>
          <w:rFonts w:ascii="Arial" w:hAnsi="Arial" w:cs="Arial"/>
          <w:sz w:val="24"/>
          <w:szCs w:val="24"/>
        </w:rPr>
        <w:t xml:space="preserve">para fins de Nota final, </w:t>
      </w:r>
      <w:r>
        <w:rPr>
          <w:rFonts w:ascii="Arial" w:hAnsi="Arial" w:cs="Arial"/>
          <w:sz w:val="24"/>
          <w:szCs w:val="24"/>
        </w:rPr>
        <w:t>serão considerados valores em duas casas decimais.</w:t>
      </w:r>
    </w:p>
    <w:p w14:paraId="558C766B" w14:textId="77777777" w:rsidR="00AA418E" w:rsidRDefault="00AA418E" w:rsidP="00EE23D2">
      <w:pPr>
        <w:spacing w:after="0"/>
        <w:jc w:val="both"/>
        <w:rPr>
          <w:rFonts w:ascii="Arial" w:hAnsi="Arial" w:cs="Arial"/>
          <w:sz w:val="24"/>
          <w:szCs w:val="24"/>
        </w:rPr>
      </w:pPr>
    </w:p>
    <w:p w14:paraId="5D814E2B" w14:textId="538627E6" w:rsidR="00EE23D2" w:rsidRDefault="00A325E8" w:rsidP="00A325E8">
      <w:pPr>
        <w:jc w:val="both"/>
        <w:rPr>
          <w:rFonts w:ascii="Arial" w:hAnsi="Arial" w:cs="Arial"/>
          <w:sz w:val="24"/>
          <w:szCs w:val="24"/>
        </w:rPr>
      </w:pPr>
      <w:r w:rsidRPr="00A325E8">
        <w:rPr>
          <w:rFonts w:ascii="Arial" w:hAnsi="Arial" w:cs="Arial"/>
          <w:sz w:val="24"/>
          <w:szCs w:val="24"/>
        </w:rPr>
        <w:t>9. Para medir desempenho percebido e estabilidade visual da interface (conforme item 4.26), deverão ser apresentados prints dos relatórios simples do navegador, em ao menos 3 telas do sistema</w:t>
      </w:r>
      <w:r w:rsidR="004816CF">
        <w:rPr>
          <w:rFonts w:ascii="Arial" w:hAnsi="Arial" w:cs="Arial"/>
          <w:sz w:val="24"/>
          <w:szCs w:val="24"/>
        </w:rPr>
        <w:t xml:space="preserve">, </w:t>
      </w:r>
      <w:r w:rsidR="00DF0CC4">
        <w:rPr>
          <w:rFonts w:ascii="Arial" w:hAnsi="Arial" w:cs="Arial"/>
          <w:sz w:val="24"/>
          <w:szCs w:val="24"/>
        </w:rPr>
        <w:t>definidas pela comissão,</w:t>
      </w:r>
      <w:r w:rsidRPr="00A325E8">
        <w:rPr>
          <w:rFonts w:ascii="Arial" w:hAnsi="Arial" w:cs="Arial"/>
          <w:sz w:val="24"/>
          <w:szCs w:val="24"/>
        </w:rPr>
        <w:t xml:space="preserve"> durante a demonstração. Os prints deverão ser anexados à ata da POC.</w:t>
      </w:r>
    </w:p>
    <w:p w14:paraId="62D78C98" w14:textId="77777777" w:rsidR="00EE23D2" w:rsidRDefault="00EE23D2" w:rsidP="00EE23D2">
      <w:pPr>
        <w:rPr>
          <w:rFonts w:ascii="Arial" w:hAnsi="Arial" w:cs="Arial"/>
          <w:sz w:val="24"/>
          <w:szCs w:val="24"/>
        </w:rPr>
      </w:pPr>
    </w:p>
    <w:p w14:paraId="25C1CFE2" w14:textId="280BA010" w:rsidR="00EE23D2" w:rsidRPr="00EE23D2" w:rsidRDefault="00EE23D2" w:rsidP="00EE23D2">
      <w:pPr>
        <w:rPr>
          <w:rFonts w:ascii="Arial" w:hAnsi="Arial" w:cs="Arial"/>
          <w:sz w:val="24"/>
          <w:szCs w:val="24"/>
        </w:rPr>
        <w:sectPr w:rsidR="00EE23D2" w:rsidRPr="00EE23D2" w:rsidSect="00733DB0">
          <w:pgSz w:w="11906" w:h="16838"/>
          <w:pgMar w:top="1417" w:right="1701" w:bottom="1417" w:left="1701" w:header="708" w:footer="708" w:gutter="0"/>
          <w:cols w:space="708"/>
          <w:docGrid w:linePitch="360"/>
        </w:sectPr>
      </w:pPr>
    </w:p>
    <w:p w14:paraId="6B0D3808" w14:textId="5ED28F5A" w:rsidR="00EB6289" w:rsidRPr="00497E40" w:rsidRDefault="00EB6289" w:rsidP="00C91C64">
      <w:pPr>
        <w:spacing w:before="120" w:after="0"/>
        <w:jc w:val="center"/>
        <w:rPr>
          <w:rFonts w:ascii="Arial" w:hAnsi="Arial" w:cs="Arial"/>
          <w:b/>
          <w:bCs/>
          <w:sz w:val="24"/>
          <w:szCs w:val="24"/>
        </w:rPr>
      </w:pPr>
      <w:r w:rsidRPr="00497E40">
        <w:rPr>
          <w:rFonts w:ascii="Arial" w:hAnsi="Arial" w:cs="Arial"/>
          <w:b/>
          <w:bCs/>
          <w:sz w:val="24"/>
          <w:szCs w:val="24"/>
        </w:rPr>
        <w:lastRenderedPageBreak/>
        <w:t xml:space="preserve">ANEXO II </w:t>
      </w:r>
      <w:r w:rsidR="00E44E3F">
        <w:rPr>
          <w:rFonts w:ascii="Arial" w:hAnsi="Arial" w:cs="Arial"/>
          <w:b/>
          <w:bCs/>
          <w:sz w:val="24"/>
          <w:szCs w:val="24"/>
        </w:rPr>
        <w:t xml:space="preserve">– REGRAS DE </w:t>
      </w:r>
      <w:r w:rsidR="00837D05">
        <w:rPr>
          <w:rFonts w:ascii="Arial" w:hAnsi="Arial" w:cs="Arial"/>
          <w:b/>
          <w:bCs/>
          <w:sz w:val="24"/>
          <w:szCs w:val="24"/>
        </w:rPr>
        <w:t>DESEMPATE</w:t>
      </w:r>
    </w:p>
    <w:p w14:paraId="30607325" w14:textId="77777777" w:rsidR="002E50C0" w:rsidRDefault="002E50C0" w:rsidP="00497E40">
      <w:pPr>
        <w:spacing w:before="120" w:after="0"/>
        <w:rPr>
          <w:rFonts w:ascii="Arial" w:hAnsi="Arial" w:cs="Arial"/>
          <w:sz w:val="24"/>
          <w:szCs w:val="24"/>
        </w:rPr>
      </w:pPr>
    </w:p>
    <w:p w14:paraId="74BCABCF" w14:textId="0BCF41FF" w:rsidR="00B339DD" w:rsidRPr="003B3600" w:rsidRDefault="003B3600" w:rsidP="00B339DD">
      <w:pPr>
        <w:spacing w:before="120" w:after="0"/>
        <w:rPr>
          <w:rFonts w:ascii="Arial" w:hAnsi="Arial" w:cs="Arial"/>
          <w:b/>
          <w:bCs/>
          <w:sz w:val="24"/>
          <w:szCs w:val="24"/>
        </w:rPr>
      </w:pPr>
      <w:r w:rsidRPr="003B3600">
        <w:rPr>
          <w:rFonts w:ascii="Arial" w:hAnsi="Arial" w:cs="Arial"/>
          <w:b/>
          <w:bCs/>
          <w:sz w:val="24"/>
          <w:szCs w:val="24"/>
        </w:rPr>
        <w:t xml:space="preserve">1. </w:t>
      </w:r>
      <w:r w:rsidR="00B339DD" w:rsidRPr="003B3600">
        <w:rPr>
          <w:rFonts w:ascii="Arial" w:hAnsi="Arial" w:cs="Arial"/>
          <w:b/>
          <w:bCs/>
          <w:sz w:val="24"/>
          <w:szCs w:val="24"/>
        </w:rPr>
        <w:t xml:space="preserve">Critérios de Desempate </w:t>
      </w:r>
    </w:p>
    <w:p w14:paraId="719BD748" w14:textId="77777777" w:rsidR="003B3600" w:rsidRDefault="003B3600" w:rsidP="00B339DD">
      <w:pPr>
        <w:spacing w:before="120" w:after="0"/>
        <w:jc w:val="both"/>
        <w:rPr>
          <w:rFonts w:ascii="Arial" w:hAnsi="Arial" w:cs="Arial"/>
          <w:sz w:val="24"/>
          <w:szCs w:val="24"/>
        </w:rPr>
      </w:pPr>
    </w:p>
    <w:p w14:paraId="669DB8E7" w14:textId="2ABDB3D7" w:rsidR="00A6489F" w:rsidRPr="00A6489F" w:rsidRDefault="00A6489F" w:rsidP="00A6489F">
      <w:pPr>
        <w:spacing w:before="120" w:after="0"/>
        <w:jc w:val="both"/>
        <w:rPr>
          <w:rFonts w:ascii="Arial" w:hAnsi="Arial" w:cs="Arial"/>
          <w:sz w:val="24"/>
          <w:szCs w:val="24"/>
        </w:rPr>
      </w:pPr>
      <w:r w:rsidRPr="00A6489F">
        <w:rPr>
          <w:rFonts w:ascii="Arial" w:hAnsi="Arial" w:cs="Arial"/>
          <w:sz w:val="24"/>
          <w:szCs w:val="24"/>
        </w:rPr>
        <w:t>Em caso de empate na Pontuação Final (PF), apurada conforme as regras do instrumento convocatório, serão aplicados, sucessivamente, os seguintes critérios de desempate:</w:t>
      </w:r>
    </w:p>
    <w:p w14:paraId="6945CB3E" w14:textId="3592FA97" w:rsidR="007C1C77" w:rsidRDefault="007C1C77" w:rsidP="00A6489F">
      <w:pPr>
        <w:spacing w:before="120" w:after="0"/>
        <w:jc w:val="both"/>
        <w:rPr>
          <w:rFonts w:ascii="Arial" w:hAnsi="Arial" w:cs="Arial"/>
          <w:sz w:val="24"/>
          <w:szCs w:val="24"/>
        </w:rPr>
      </w:pPr>
      <w:r>
        <w:rPr>
          <w:rFonts w:ascii="Arial" w:hAnsi="Arial" w:cs="Arial"/>
          <w:sz w:val="24"/>
          <w:szCs w:val="24"/>
        </w:rPr>
        <w:t>a</w:t>
      </w:r>
      <w:r w:rsidRPr="007C1C77">
        <w:rPr>
          <w:rFonts w:ascii="Arial" w:hAnsi="Arial" w:cs="Arial"/>
          <w:sz w:val="24"/>
          <w:szCs w:val="24"/>
        </w:rPr>
        <w:t>) Maior Nota Técnica (NT), correspondente à Nota Final da POC;</w:t>
      </w:r>
    </w:p>
    <w:p w14:paraId="55EA072B" w14:textId="14C9488A" w:rsidR="00A6489F" w:rsidRPr="00A6489F" w:rsidRDefault="00A6489F" w:rsidP="00A6489F">
      <w:pPr>
        <w:spacing w:before="120" w:after="0"/>
        <w:jc w:val="both"/>
        <w:rPr>
          <w:rFonts w:ascii="Arial" w:hAnsi="Arial" w:cs="Arial"/>
          <w:sz w:val="24"/>
          <w:szCs w:val="24"/>
        </w:rPr>
      </w:pPr>
      <w:r w:rsidRPr="00A6489F">
        <w:rPr>
          <w:rFonts w:ascii="Arial" w:hAnsi="Arial" w:cs="Arial"/>
          <w:sz w:val="24"/>
          <w:szCs w:val="24"/>
        </w:rPr>
        <w:t>b) Persistindo o empate, maior nota no Critério 1 – Funcionalidades Obrigatórias (</w:t>
      </w:r>
      <w:r w:rsidR="00A23992">
        <w:rPr>
          <w:rFonts w:ascii="Arial" w:hAnsi="Arial" w:cs="Arial"/>
          <w:sz w:val="24"/>
          <w:szCs w:val="24"/>
        </w:rPr>
        <w:t xml:space="preserve">ANEXO I </w:t>
      </w:r>
      <w:r w:rsidR="007C1C77" w:rsidRPr="007C1C77">
        <w:rPr>
          <w:rFonts w:ascii="Arial" w:hAnsi="Arial" w:cs="Arial"/>
          <w:sz w:val="24"/>
          <w:szCs w:val="24"/>
        </w:rPr>
        <w:t>– Prova de Conceito (POC) do Termo de Referência</w:t>
      </w:r>
      <w:r w:rsidRPr="00A6489F">
        <w:rPr>
          <w:rFonts w:ascii="Arial" w:hAnsi="Arial" w:cs="Arial"/>
          <w:sz w:val="24"/>
          <w:szCs w:val="24"/>
        </w:rPr>
        <w:t>);</w:t>
      </w:r>
    </w:p>
    <w:p w14:paraId="0E21DBA2" w14:textId="699E9418" w:rsidR="00A6489F" w:rsidRPr="00A6489F" w:rsidRDefault="00A6489F" w:rsidP="00A6489F">
      <w:pPr>
        <w:spacing w:before="120" w:after="0"/>
        <w:jc w:val="both"/>
        <w:rPr>
          <w:rFonts w:ascii="Arial" w:hAnsi="Arial" w:cs="Arial"/>
          <w:sz w:val="24"/>
          <w:szCs w:val="24"/>
        </w:rPr>
      </w:pPr>
      <w:r w:rsidRPr="00A6489F">
        <w:rPr>
          <w:rFonts w:ascii="Arial" w:hAnsi="Arial" w:cs="Arial"/>
          <w:sz w:val="24"/>
          <w:szCs w:val="24"/>
        </w:rPr>
        <w:t>c) Persistindo o empate, menor preço global ofertado.</w:t>
      </w:r>
    </w:p>
    <w:p w14:paraId="43F3959E" w14:textId="51A52AD0" w:rsidR="00A6489F" w:rsidRPr="00A6489F" w:rsidRDefault="00BE1E1E" w:rsidP="00A6489F">
      <w:pPr>
        <w:spacing w:before="120" w:after="0"/>
        <w:jc w:val="both"/>
        <w:rPr>
          <w:rFonts w:ascii="Arial" w:hAnsi="Arial" w:cs="Arial"/>
          <w:sz w:val="24"/>
          <w:szCs w:val="24"/>
        </w:rPr>
      </w:pPr>
      <w:r>
        <w:rPr>
          <w:rFonts w:ascii="Arial" w:hAnsi="Arial" w:cs="Arial"/>
          <w:sz w:val="24"/>
          <w:szCs w:val="24"/>
        </w:rPr>
        <w:t xml:space="preserve">1.1 </w:t>
      </w:r>
      <w:r w:rsidR="00A6489F" w:rsidRPr="00A6489F">
        <w:rPr>
          <w:rFonts w:ascii="Arial" w:hAnsi="Arial" w:cs="Arial"/>
          <w:sz w:val="24"/>
          <w:szCs w:val="24"/>
        </w:rPr>
        <w:t>Os critérios de desempate serão aplicados pela Comissão de Julgamento e registrados em ata.</w:t>
      </w:r>
    </w:p>
    <w:p w14:paraId="7D522926" w14:textId="70F50354" w:rsidR="00252088" w:rsidRDefault="00252088" w:rsidP="00B339DD">
      <w:pPr>
        <w:spacing w:before="120" w:after="0"/>
        <w:jc w:val="both"/>
        <w:rPr>
          <w:rFonts w:ascii="Arial" w:hAnsi="Arial" w:cs="Arial"/>
          <w:sz w:val="24"/>
          <w:szCs w:val="24"/>
        </w:rPr>
      </w:pPr>
      <w:r>
        <w:rPr>
          <w:rFonts w:ascii="Arial" w:hAnsi="Arial" w:cs="Arial"/>
          <w:sz w:val="24"/>
          <w:szCs w:val="24"/>
        </w:rPr>
        <w:br w:type="page"/>
      </w:r>
    </w:p>
    <w:p w14:paraId="028DAC86" w14:textId="5DDC0A92" w:rsidR="00252088" w:rsidRPr="00497E40" w:rsidRDefault="00252088" w:rsidP="00497E40">
      <w:pPr>
        <w:spacing w:before="120" w:after="0"/>
        <w:jc w:val="center"/>
        <w:rPr>
          <w:rFonts w:ascii="Arial" w:hAnsi="Arial" w:cs="Arial"/>
          <w:b/>
          <w:bCs/>
          <w:sz w:val="24"/>
          <w:szCs w:val="24"/>
        </w:rPr>
      </w:pPr>
      <w:r w:rsidRPr="00497E40">
        <w:rPr>
          <w:rFonts w:ascii="Arial" w:hAnsi="Arial" w:cs="Arial"/>
          <w:b/>
          <w:bCs/>
          <w:sz w:val="24"/>
          <w:szCs w:val="24"/>
        </w:rPr>
        <w:lastRenderedPageBreak/>
        <w:t>ANEXO III – Composição da comissão julgadora</w:t>
      </w:r>
    </w:p>
    <w:p w14:paraId="772F9988" w14:textId="77777777" w:rsidR="00252088" w:rsidRDefault="00252088" w:rsidP="00252088">
      <w:pPr>
        <w:spacing w:before="120" w:after="0"/>
        <w:ind w:left="708" w:hanging="708"/>
        <w:jc w:val="both"/>
        <w:rPr>
          <w:rFonts w:ascii="Arial" w:hAnsi="Arial" w:cs="Arial"/>
          <w:sz w:val="24"/>
          <w:szCs w:val="24"/>
        </w:rPr>
      </w:pPr>
    </w:p>
    <w:p w14:paraId="57296CE7" w14:textId="71FC2A4A" w:rsidR="00252088" w:rsidRDefault="005B0D30" w:rsidP="00252088">
      <w:pPr>
        <w:spacing w:before="120" w:after="0"/>
        <w:ind w:left="708" w:hanging="708"/>
        <w:jc w:val="both"/>
        <w:rPr>
          <w:rFonts w:ascii="Arial" w:hAnsi="Arial" w:cs="Arial"/>
          <w:sz w:val="24"/>
          <w:szCs w:val="24"/>
        </w:rPr>
      </w:pPr>
      <w:r>
        <w:rPr>
          <w:rFonts w:ascii="Arial" w:hAnsi="Arial" w:cs="Arial"/>
          <w:sz w:val="24"/>
          <w:szCs w:val="24"/>
        </w:rPr>
        <w:t>a)</w:t>
      </w:r>
      <w:r w:rsidR="00BC06A1">
        <w:rPr>
          <w:rFonts w:ascii="Arial" w:hAnsi="Arial" w:cs="Arial"/>
          <w:sz w:val="24"/>
          <w:szCs w:val="24"/>
        </w:rPr>
        <w:t xml:space="preserve"> </w:t>
      </w:r>
      <w:r w:rsidR="00252088" w:rsidRPr="00252088">
        <w:rPr>
          <w:rFonts w:ascii="Arial" w:hAnsi="Arial" w:cs="Arial"/>
          <w:sz w:val="24"/>
          <w:szCs w:val="24"/>
        </w:rPr>
        <w:t xml:space="preserve">A comissão será composta por: </w:t>
      </w:r>
    </w:p>
    <w:p w14:paraId="505C5649" w14:textId="2E8079FB" w:rsidR="00252088" w:rsidRDefault="005B0D30" w:rsidP="00252088">
      <w:pPr>
        <w:spacing w:before="120" w:after="0"/>
        <w:ind w:left="708" w:hanging="708"/>
        <w:jc w:val="both"/>
        <w:rPr>
          <w:rFonts w:ascii="Arial" w:hAnsi="Arial" w:cs="Arial"/>
          <w:sz w:val="24"/>
          <w:szCs w:val="24"/>
        </w:rPr>
      </w:pPr>
      <w:r>
        <w:rPr>
          <w:rFonts w:ascii="Arial" w:hAnsi="Arial" w:cs="Arial"/>
          <w:sz w:val="24"/>
          <w:szCs w:val="24"/>
        </w:rPr>
        <w:t>i</w:t>
      </w:r>
      <w:r w:rsidR="00252088" w:rsidRPr="00252088">
        <w:rPr>
          <w:rFonts w:ascii="Arial" w:hAnsi="Arial" w:cs="Arial"/>
          <w:sz w:val="24"/>
          <w:szCs w:val="24"/>
        </w:rPr>
        <w:t xml:space="preserve">) </w:t>
      </w:r>
      <w:r w:rsidR="004A5231">
        <w:rPr>
          <w:rFonts w:ascii="Arial" w:hAnsi="Arial" w:cs="Arial"/>
          <w:sz w:val="24"/>
          <w:szCs w:val="24"/>
        </w:rPr>
        <w:t>2</w:t>
      </w:r>
      <w:r w:rsidR="00252088" w:rsidRPr="00252088">
        <w:rPr>
          <w:rFonts w:ascii="Arial" w:hAnsi="Arial" w:cs="Arial"/>
          <w:sz w:val="24"/>
          <w:szCs w:val="24"/>
        </w:rPr>
        <w:t xml:space="preserve"> (</w:t>
      </w:r>
      <w:r w:rsidR="004A5231">
        <w:rPr>
          <w:rFonts w:ascii="Arial" w:hAnsi="Arial" w:cs="Arial"/>
          <w:sz w:val="24"/>
          <w:szCs w:val="24"/>
        </w:rPr>
        <w:t>dois</w:t>
      </w:r>
      <w:r w:rsidR="00252088" w:rsidRPr="00252088">
        <w:rPr>
          <w:rFonts w:ascii="Arial" w:hAnsi="Arial" w:cs="Arial"/>
          <w:sz w:val="24"/>
          <w:szCs w:val="24"/>
        </w:rPr>
        <w:t>) representante</w:t>
      </w:r>
      <w:r w:rsidR="004A5231">
        <w:rPr>
          <w:rFonts w:ascii="Arial" w:hAnsi="Arial" w:cs="Arial"/>
          <w:sz w:val="24"/>
          <w:szCs w:val="24"/>
        </w:rPr>
        <w:t>s</w:t>
      </w:r>
      <w:r w:rsidR="00252088" w:rsidRPr="00252088">
        <w:rPr>
          <w:rFonts w:ascii="Arial" w:hAnsi="Arial" w:cs="Arial"/>
          <w:sz w:val="24"/>
          <w:szCs w:val="24"/>
        </w:rPr>
        <w:t xml:space="preserve"> da Área de TI (</w:t>
      </w:r>
      <w:r w:rsidR="004A5231">
        <w:rPr>
          <w:rFonts w:ascii="Arial" w:hAnsi="Arial" w:cs="Arial"/>
          <w:sz w:val="24"/>
          <w:szCs w:val="24"/>
        </w:rPr>
        <w:t xml:space="preserve">um será o </w:t>
      </w:r>
      <w:r w:rsidR="00252088" w:rsidRPr="00252088">
        <w:rPr>
          <w:rFonts w:ascii="Arial" w:hAnsi="Arial" w:cs="Arial"/>
          <w:sz w:val="24"/>
          <w:szCs w:val="24"/>
        </w:rPr>
        <w:t xml:space="preserve">Presidente); </w:t>
      </w:r>
    </w:p>
    <w:p w14:paraId="1610ED0C" w14:textId="7A25DACD" w:rsidR="00252088" w:rsidRDefault="005B0D30" w:rsidP="00252088">
      <w:pPr>
        <w:spacing w:before="120" w:after="0"/>
        <w:ind w:left="708" w:hanging="708"/>
        <w:jc w:val="both"/>
        <w:rPr>
          <w:rFonts w:ascii="Arial" w:hAnsi="Arial" w:cs="Arial"/>
          <w:sz w:val="24"/>
          <w:szCs w:val="24"/>
        </w:rPr>
      </w:pPr>
      <w:r>
        <w:rPr>
          <w:rFonts w:ascii="Arial" w:hAnsi="Arial" w:cs="Arial"/>
          <w:sz w:val="24"/>
          <w:szCs w:val="24"/>
        </w:rPr>
        <w:t>ii</w:t>
      </w:r>
      <w:r w:rsidR="00252088" w:rsidRPr="00252088">
        <w:rPr>
          <w:rFonts w:ascii="Arial" w:hAnsi="Arial" w:cs="Arial"/>
          <w:sz w:val="24"/>
          <w:szCs w:val="24"/>
        </w:rPr>
        <w:t xml:space="preserve">) </w:t>
      </w:r>
      <w:r w:rsidR="00652DEE">
        <w:rPr>
          <w:rFonts w:ascii="Arial" w:hAnsi="Arial" w:cs="Arial"/>
          <w:sz w:val="24"/>
          <w:szCs w:val="24"/>
        </w:rPr>
        <w:t>2</w:t>
      </w:r>
      <w:r w:rsidR="00252088" w:rsidRPr="00252088">
        <w:rPr>
          <w:rFonts w:ascii="Arial" w:hAnsi="Arial" w:cs="Arial"/>
          <w:sz w:val="24"/>
          <w:szCs w:val="24"/>
        </w:rPr>
        <w:t xml:space="preserve"> (</w:t>
      </w:r>
      <w:r w:rsidR="00652DEE">
        <w:rPr>
          <w:rFonts w:ascii="Arial" w:hAnsi="Arial" w:cs="Arial"/>
          <w:sz w:val="24"/>
          <w:szCs w:val="24"/>
        </w:rPr>
        <w:t>dois</w:t>
      </w:r>
      <w:r w:rsidR="00252088" w:rsidRPr="00252088">
        <w:rPr>
          <w:rFonts w:ascii="Arial" w:hAnsi="Arial" w:cs="Arial"/>
          <w:sz w:val="24"/>
          <w:szCs w:val="24"/>
        </w:rPr>
        <w:t>) representante</w:t>
      </w:r>
      <w:r w:rsidR="00652DEE">
        <w:rPr>
          <w:rFonts w:ascii="Arial" w:hAnsi="Arial" w:cs="Arial"/>
          <w:sz w:val="24"/>
          <w:szCs w:val="24"/>
        </w:rPr>
        <w:t>s</w:t>
      </w:r>
      <w:r w:rsidR="00252088" w:rsidRPr="00252088">
        <w:rPr>
          <w:rFonts w:ascii="Arial" w:hAnsi="Arial" w:cs="Arial"/>
          <w:sz w:val="24"/>
          <w:szCs w:val="24"/>
        </w:rPr>
        <w:t xml:space="preserve"> da Área Comercial; </w:t>
      </w:r>
    </w:p>
    <w:p w14:paraId="74832BFC" w14:textId="152BE4A5" w:rsidR="00252088" w:rsidRDefault="005B0D30" w:rsidP="00252088">
      <w:pPr>
        <w:spacing w:before="120" w:after="0"/>
        <w:ind w:left="708" w:hanging="708"/>
        <w:jc w:val="both"/>
        <w:rPr>
          <w:rFonts w:ascii="Arial" w:hAnsi="Arial" w:cs="Arial"/>
          <w:sz w:val="24"/>
          <w:szCs w:val="24"/>
        </w:rPr>
      </w:pPr>
      <w:r>
        <w:rPr>
          <w:rFonts w:ascii="Arial" w:hAnsi="Arial" w:cs="Arial"/>
          <w:sz w:val="24"/>
          <w:szCs w:val="24"/>
        </w:rPr>
        <w:t>iii</w:t>
      </w:r>
      <w:r w:rsidR="00252088" w:rsidRPr="00252088">
        <w:rPr>
          <w:rFonts w:ascii="Arial" w:hAnsi="Arial" w:cs="Arial"/>
          <w:sz w:val="24"/>
          <w:szCs w:val="24"/>
        </w:rPr>
        <w:t xml:space="preserve">) 1 (um) representante da Área Operacional; </w:t>
      </w:r>
    </w:p>
    <w:p w14:paraId="0EA3A7A1" w14:textId="020B67B1" w:rsidR="009245AC" w:rsidRDefault="005B0D30" w:rsidP="00252088">
      <w:pPr>
        <w:spacing w:before="120" w:after="0"/>
        <w:ind w:left="708" w:hanging="708"/>
        <w:jc w:val="both"/>
        <w:rPr>
          <w:rFonts w:ascii="Arial" w:hAnsi="Arial" w:cs="Arial"/>
          <w:sz w:val="24"/>
          <w:szCs w:val="24"/>
        </w:rPr>
      </w:pPr>
      <w:r>
        <w:rPr>
          <w:rFonts w:ascii="Arial" w:hAnsi="Arial" w:cs="Arial"/>
          <w:sz w:val="24"/>
          <w:szCs w:val="24"/>
        </w:rPr>
        <w:t>iv</w:t>
      </w:r>
      <w:r w:rsidR="00252088" w:rsidRPr="00252088">
        <w:rPr>
          <w:rFonts w:ascii="Arial" w:hAnsi="Arial" w:cs="Arial"/>
          <w:sz w:val="24"/>
          <w:szCs w:val="24"/>
        </w:rPr>
        <w:t xml:space="preserve">) 1 (um) representante da Procuradoria Jurídica (observador). </w:t>
      </w:r>
    </w:p>
    <w:p w14:paraId="02CB7185" w14:textId="77777777" w:rsidR="009245AC" w:rsidRDefault="009245AC" w:rsidP="00252088">
      <w:pPr>
        <w:spacing w:before="120" w:after="0"/>
        <w:ind w:left="708" w:hanging="708"/>
        <w:jc w:val="both"/>
        <w:rPr>
          <w:rFonts w:ascii="Arial" w:hAnsi="Arial" w:cs="Arial"/>
          <w:sz w:val="24"/>
          <w:szCs w:val="24"/>
        </w:rPr>
      </w:pPr>
    </w:p>
    <w:p w14:paraId="412BC39E" w14:textId="061533DA" w:rsidR="00252088" w:rsidRDefault="005B0D30" w:rsidP="005F56D1">
      <w:pPr>
        <w:spacing w:before="120" w:after="0"/>
        <w:jc w:val="both"/>
        <w:rPr>
          <w:rFonts w:ascii="Arial" w:hAnsi="Arial" w:cs="Arial"/>
          <w:sz w:val="24"/>
          <w:szCs w:val="24"/>
        </w:rPr>
      </w:pPr>
      <w:r>
        <w:rPr>
          <w:rFonts w:ascii="Arial" w:hAnsi="Arial" w:cs="Arial"/>
          <w:sz w:val="24"/>
          <w:szCs w:val="24"/>
        </w:rPr>
        <w:t>b)</w:t>
      </w:r>
      <w:r w:rsidR="00BC06A1">
        <w:rPr>
          <w:rFonts w:ascii="Arial" w:hAnsi="Arial" w:cs="Arial"/>
          <w:sz w:val="24"/>
          <w:szCs w:val="24"/>
        </w:rPr>
        <w:t xml:space="preserve"> - </w:t>
      </w:r>
      <w:r w:rsidR="005F56D1" w:rsidRPr="005F56D1">
        <w:rPr>
          <w:rFonts w:ascii="Arial" w:hAnsi="Arial" w:cs="Arial"/>
          <w:sz w:val="24"/>
          <w:szCs w:val="24"/>
        </w:rPr>
        <w:t>A sessão de POC observará as regras de confidencialidade previstas no instrumento convocatório. Caso haja necessidade de exposição de informações sigilosas do licitante (ex.: segredos industriais), a Comissão poderá, previamente à demonstração, formalizar termo de confidencialidade com os presentes, em modelo aprovado pela CESAMA, sem prejuízo da publicidade dos atos e dos registros mínimos necessários ao julgamento.</w:t>
      </w:r>
    </w:p>
    <w:p w14:paraId="6E1FC966" w14:textId="77777777" w:rsidR="00BC06A1" w:rsidRDefault="00BC06A1" w:rsidP="005F56D1">
      <w:pPr>
        <w:spacing w:before="120" w:after="0"/>
        <w:jc w:val="both"/>
        <w:rPr>
          <w:rFonts w:ascii="Arial" w:hAnsi="Arial" w:cs="Arial"/>
          <w:sz w:val="24"/>
          <w:szCs w:val="24"/>
        </w:rPr>
      </w:pPr>
    </w:p>
    <w:p w14:paraId="0A81E344" w14:textId="731E3FD5" w:rsidR="00BC06A1" w:rsidRPr="00540E34" w:rsidRDefault="005B0D30" w:rsidP="005F56D1">
      <w:pPr>
        <w:spacing w:before="120" w:after="0"/>
        <w:jc w:val="both"/>
        <w:rPr>
          <w:rFonts w:ascii="Arial" w:hAnsi="Arial" w:cs="Arial"/>
          <w:sz w:val="24"/>
          <w:szCs w:val="24"/>
        </w:rPr>
      </w:pPr>
      <w:r>
        <w:rPr>
          <w:rFonts w:ascii="Arial" w:hAnsi="Arial" w:cs="Arial"/>
          <w:sz w:val="24"/>
          <w:szCs w:val="24"/>
        </w:rPr>
        <w:t>c)</w:t>
      </w:r>
      <w:r w:rsidR="00BC06A1">
        <w:rPr>
          <w:rFonts w:ascii="Arial" w:hAnsi="Arial" w:cs="Arial"/>
          <w:sz w:val="24"/>
          <w:szCs w:val="24"/>
        </w:rPr>
        <w:t xml:space="preserve"> - </w:t>
      </w:r>
      <w:r w:rsidR="00BC06A1" w:rsidRPr="00BC06A1">
        <w:rPr>
          <w:rFonts w:ascii="Arial" w:hAnsi="Arial" w:cs="Arial"/>
          <w:sz w:val="24"/>
          <w:szCs w:val="24"/>
        </w:rPr>
        <w:t xml:space="preserve">Os membros votantes serão os representantes das áreas de TI, </w:t>
      </w:r>
      <w:r w:rsidR="00F46B5D" w:rsidRPr="00BC06A1">
        <w:rPr>
          <w:rFonts w:ascii="Arial" w:hAnsi="Arial" w:cs="Arial"/>
          <w:sz w:val="24"/>
          <w:szCs w:val="24"/>
        </w:rPr>
        <w:t>comercial e Operacional</w:t>
      </w:r>
      <w:r w:rsidR="00BC06A1" w:rsidRPr="00BC06A1">
        <w:rPr>
          <w:rFonts w:ascii="Arial" w:hAnsi="Arial" w:cs="Arial"/>
          <w:sz w:val="24"/>
          <w:szCs w:val="24"/>
        </w:rPr>
        <w:t>; o representante da Procuradoria Jurídica atuará como observador, sem atribuição de nota.</w:t>
      </w:r>
    </w:p>
    <w:sectPr w:rsidR="00BC06A1" w:rsidRPr="00540E34" w:rsidSect="00733DB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AFC68" w14:textId="77777777" w:rsidR="007A2BA7" w:rsidRDefault="007A2BA7" w:rsidP="00912249">
      <w:pPr>
        <w:spacing w:after="0" w:line="240" w:lineRule="auto"/>
      </w:pPr>
      <w:r>
        <w:separator/>
      </w:r>
    </w:p>
  </w:endnote>
  <w:endnote w:type="continuationSeparator" w:id="0">
    <w:p w14:paraId="233B50ED" w14:textId="77777777" w:rsidR="007A2BA7" w:rsidRDefault="007A2BA7" w:rsidP="00912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58BBD" w14:textId="77777777" w:rsidR="008B38A5" w:rsidRDefault="008B38A5" w:rsidP="00D7507E">
    <w:pPr>
      <w:pStyle w:val="Rodap"/>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961DD" w14:textId="77777777" w:rsidR="00C2042B" w:rsidRPr="00262B4E" w:rsidRDefault="00C2042B" w:rsidP="00C2042B">
    <w:pPr>
      <w:pStyle w:val="Rodap"/>
      <w:tabs>
        <w:tab w:val="clear" w:pos="8504"/>
        <w:tab w:val="right" w:pos="8505"/>
      </w:tabs>
      <w:ind w:right="-1"/>
      <w:jc w:val="center"/>
      <w:rPr>
        <w:rFonts w:ascii="Arial" w:hAnsi="Arial" w:cs="Arial"/>
        <w:b/>
        <w:color w:val="AEAAAA"/>
        <w:sz w:val="16"/>
        <w:szCs w:val="16"/>
      </w:rPr>
    </w:pPr>
    <w:bookmarkStart w:id="4" w:name="_Hlk171952146"/>
    <w:bookmarkStart w:id="5" w:name="_Hlk171952147"/>
    <w:bookmarkStart w:id="6" w:name="_Hlk171952174"/>
    <w:bookmarkStart w:id="7" w:name="_Hlk171952175"/>
    <w:bookmarkStart w:id="8" w:name="_Hlk171952255"/>
    <w:bookmarkStart w:id="9" w:name="_Hlk171952256"/>
    <w:bookmarkStart w:id="10" w:name="_Hlk171952274"/>
    <w:bookmarkStart w:id="11" w:name="_Hlk171952275"/>
    <w:bookmarkStart w:id="12" w:name="_Hlk171952309"/>
    <w:bookmarkStart w:id="13" w:name="_Hlk171952310"/>
    <w:bookmarkStart w:id="14" w:name="_Hlk171952343"/>
    <w:bookmarkStart w:id="15" w:name="_Hlk171952344"/>
    <w:bookmarkStart w:id="16" w:name="_Hlk171952359"/>
    <w:bookmarkStart w:id="17" w:name="_Hlk171952360"/>
    <w:bookmarkStart w:id="18" w:name="_Hlk171952411"/>
    <w:bookmarkStart w:id="19" w:name="_Hlk171952412"/>
    <w:bookmarkStart w:id="20" w:name="_Hlk171952431"/>
    <w:bookmarkStart w:id="21" w:name="_Hlk171952432"/>
    <w:bookmarkStart w:id="22" w:name="_Hlk171952473"/>
    <w:bookmarkStart w:id="23" w:name="_Hlk171952474"/>
    <w:bookmarkStart w:id="24" w:name="_Hlk171952489"/>
    <w:bookmarkStart w:id="25" w:name="_Hlk171952490"/>
    <w:bookmarkStart w:id="26" w:name="_Hlk171952524"/>
    <w:bookmarkStart w:id="27" w:name="_Hlk171952525"/>
    <w:bookmarkStart w:id="28" w:name="_Hlk171952578"/>
    <w:bookmarkStart w:id="29" w:name="_Hlk171952579"/>
    <w:bookmarkStart w:id="30" w:name="_Hlk171952594"/>
    <w:bookmarkStart w:id="31" w:name="_Hlk171952595"/>
    <w:bookmarkStart w:id="32" w:name="_Hlk171952629"/>
    <w:bookmarkStart w:id="33" w:name="_Hlk171952630"/>
    <w:bookmarkStart w:id="34" w:name="_Hlk171952666"/>
    <w:bookmarkStart w:id="35" w:name="_Hlk171952667"/>
    <w:r w:rsidRPr="00262B4E">
      <w:rPr>
        <w:rFonts w:ascii="Arial" w:hAnsi="Arial" w:cs="Arial"/>
        <w:b/>
        <w:color w:val="AEAAAA"/>
        <w:sz w:val="16"/>
        <w:szCs w:val="16"/>
      </w:rPr>
      <w:t>Companhia de Saneamento Municipal – Cesama</w:t>
    </w:r>
  </w:p>
  <w:p w14:paraId="1BFC3CEB" w14:textId="77777777" w:rsidR="00C2042B" w:rsidRPr="00262B4E" w:rsidRDefault="00C2042B" w:rsidP="00C2042B">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Avenida Barão do Rio Branco, 1843/10º andar - Centro</w:t>
    </w:r>
  </w:p>
  <w:p w14:paraId="36B9D0EC" w14:textId="77777777" w:rsidR="00C2042B" w:rsidRDefault="00C2042B" w:rsidP="00C2042B">
    <w:pPr>
      <w:pStyle w:val="Rodap"/>
      <w:tabs>
        <w:tab w:val="clear" w:pos="8504"/>
        <w:tab w:val="right" w:pos="8505"/>
      </w:tabs>
      <w:ind w:right="-1"/>
      <w:jc w:val="center"/>
      <w:rPr>
        <w:rFonts w:ascii="Arial" w:hAnsi="Arial" w:cs="Arial"/>
        <w:color w:val="AEAAAA"/>
        <w:sz w:val="16"/>
        <w:szCs w:val="16"/>
      </w:rPr>
    </w:pPr>
    <w:r w:rsidRPr="00262B4E">
      <w:rPr>
        <w:rFonts w:ascii="Arial" w:hAnsi="Arial" w:cs="Arial"/>
        <w:color w:val="AEAAAA"/>
        <w:sz w:val="16"/>
        <w:szCs w:val="16"/>
      </w:rPr>
      <w:t>CEP: 36.013-020 I Juiz de Fora - MG I Telefone: (32) 3692-</w:t>
    </w:r>
    <w:r>
      <w:rPr>
        <w:rFonts w:ascii="Arial" w:hAnsi="Arial" w:cs="Arial"/>
        <w:color w:val="AEAAAA"/>
        <w:sz w:val="16"/>
        <w:szCs w:val="16"/>
      </w:rPr>
      <w:t>9200</w:t>
    </w:r>
  </w:p>
  <w:p w14:paraId="1190C780" w14:textId="77777777" w:rsidR="00C2042B" w:rsidRPr="00262B4E" w:rsidRDefault="00C2042B" w:rsidP="00C2042B">
    <w:pPr>
      <w:pStyle w:val="Rodap"/>
      <w:tabs>
        <w:tab w:val="clear" w:pos="8504"/>
        <w:tab w:val="right" w:pos="8505"/>
      </w:tabs>
      <w:ind w:right="-1"/>
      <w:jc w:val="center"/>
      <w:rPr>
        <w:rFonts w:ascii="Arial" w:hAnsi="Arial" w:cs="Arial"/>
        <w:color w:val="AEAAAA"/>
        <w:sz w:val="16"/>
        <w:szCs w:val="16"/>
      </w:rPr>
    </w:pPr>
  </w:p>
  <w:p w14:paraId="7FD633AB" w14:textId="0F5048B9" w:rsidR="008B38A5" w:rsidRPr="00C2042B" w:rsidRDefault="00C2042B" w:rsidP="00C2042B">
    <w:pPr>
      <w:pStyle w:val="Rodap"/>
      <w:ind w:right="-1"/>
      <w:jc w:val="center"/>
    </w:pPr>
    <w:r w:rsidRPr="00262B4E">
      <w:rPr>
        <w:rFonts w:ascii="Arial" w:hAnsi="Arial" w:cs="Arial"/>
        <w:b/>
        <w:color w:val="AEAAAA"/>
        <w:sz w:val="16"/>
        <w:szCs w:val="16"/>
      </w:rPr>
      <w:t xml:space="preserve">Missão </w:t>
    </w:r>
    <w:r w:rsidRPr="00262B4E">
      <w:rPr>
        <w:rFonts w:ascii="Arial" w:hAnsi="Arial" w:cs="Arial"/>
        <w:color w:val="AEAAAA"/>
        <w:sz w:val="16"/>
        <w:szCs w:val="16"/>
      </w:rPr>
      <w:t>- Planejar e executar a prestação dos serviços de abastecimento de água, coleta e tratamento de esgoto sanitário, no atendimento à universalização, à sustentabilidade econômica, social e ambiental</w:t>
    </w:r>
    <w:r w:rsidRPr="00262B4E">
      <w:rPr>
        <w:rFonts w:ascii="Arial" w:hAnsi="Arial" w:cs="Arial"/>
        <w:b/>
        <w:color w:val="AEAAAA"/>
        <w:sz w:val="16"/>
        <w:szCs w:val="16"/>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83871" w14:textId="77777777" w:rsidR="008B38A5" w:rsidRDefault="008B38A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B7E55" w14:textId="77777777" w:rsidR="007A2BA7" w:rsidRDefault="007A2BA7" w:rsidP="00912249">
      <w:pPr>
        <w:spacing w:after="0" w:line="240" w:lineRule="auto"/>
      </w:pPr>
      <w:r>
        <w:separator/>
      </w:r>
    </w:p>
  </w:footnote>
  <w:footnote w:type="continuationSeparator" w:id="0">
    <w:p w14:paraId="296130F6" w14:textId="77777777" w:rsidR="007A2BA7" w:rsidRDefault="007A2BA7" w:rsidP="009122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58724" w14:textId="77777777" w:rsidR="008B38A5" w:rsidRDefault="008B38A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BCB41" w14:textId="0B3AAA2B" w:rsidR="008B38A5" w:rsidRPr="00262B4E" w:rsidRDefault="00C2042B" w:rsidP="00D7507E">
    <w:pPr>
      <w:pStyle w:val="Cabealho"/>
      <w:jc w:val="both"/>
      <w:rPr>
        <w:sz w:val="16"/>
        <w:szCs w:val="16"/>
      </w:rPr>
    </w:pPr>
    <w:r>
      <w:rPr>
        <w:noProof/>
        <w:sz w:val="16"/>
        <w:szCs w:val="16"/>
      </w:rPr>
      <w:drawing>
        <wp:inline distT="0" distB="0" distL="0" distR="0" wp14:anchorId="649EEB24" wp14:editId="215365A9">
          <wp:extent cx="5400040" cy="678180"/>
          <wp:effectExtent l="0" t="0" r="0" b="0"/>
          <wp:docPr id="782342558" name="Imagem 1" descr="Interface gráfica do usuári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199979" name="Imagem 1" descr="Interface gráfica do usuári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5400040" cy="67818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98398" w14:textId="77777777" w:rsidR="008B38A5" w:rsidRDefault="008B38A5">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name w:val="WW8Num11"/>
    <w:lvl w:ilvl="0">
      <w:start w:val="7"/>
      <w:numFmt w:val="decimal"/>
      <w:lvlText w:val="%1."/>
      <w:lvlJc w:val="left"/>
      <w:pPr>
        <w:tabs>
          <w:tab w:val="num" w:pos="0"/>
        </w:tabs>
        <w:ind w:left="360" w:hanging="360"/>
      </w:pPr>
      <w:rPr>
        <w:rFonts w:ascii="Arial" w:hAnsi="Arial" w:cs="Arial" w:hint="default"/>
        <w:b/>
      </w:rPr>
    </w:lvl>
    <w:lvl w:ilvl="1">
      <w:start w:val="1"/>
      <w:numFmt w:val="decimal"/>
      <w:lvlText w:val="%1.%2."/>
      <w:lvlJc w:val="left"/>
      <w:pPr>
        <w:tabs>
          <w:tab w:val="num" w:pos="0"/>
        </w:tabs>
        <w:ind w:left="360" w:hanging="360"/>
      </w:pPr>
      <w:rPr>
        <w:rFonts w:ascii="Arial" w:hAnsi="Arial" w:cs="Arial" w:hint="default"/>
        <w:b/>
        <w:bCs/>
        <w:sz w:val="24"/>
        <w:szCs w:val="24"/>
        <w:lang w:val="pt-BR"/>
      </w:rPr>
    </w:lvl>
    <w:lvl w:ilvl="2">
      <w:start w:val="1"/>
      <w:numFmt w:val="decimal"/>
      <w:lvlText w:val="%1.%2.%3."/>
      <w:lvlJc w:val="left"/>
      <w:pPr>
        <w:tabs>
          <w:tab w:val="num" w:pos="0"/>
        </w:tabs>
        <w:ind w:left="720" w:hanging="720"/>
      </w:pPr>
      <w:rPr>
        <w:rFonts w:ascii="Calibri" w:hAnsi="Calibri" w:cs="Calibri" w:hint="default"/>
      </w:rPr>
    </w:lvl>
    <w:lvl w:ilvl="3">
      <w:start w:val="1"/>
      <w:numFmt w:val="decimal"/>
      <w:lvlText w:val="%1.%2.%3.%4."/>
      <w:lvlJc w:val="left"/>
      <w:pPr>
        <w:tabs>
          <w:tab w:val="num" w:pos="0"/>
        </w:tabs>
        <w:ind w:left="720" w:hanging="720"/>
      </w:pPr>
      <w:rPr>
        <w:rFonts w:ascii="Arial" w:hAnsi="Arial" w:cs="Arial" w:hint="default"/>
        <w:b/>
        <w:bCs/>
        <w:sz w:val="24"/>
        <w:szCs w:val="24"/>
        <w:lang w:val="pt-BR"/>
      </w:rPr>
    </w:lvl>
    <w:lvl w:ilvl="4">
      <w:start w:val="1"/>
      <w:numFmt w:val="decimal"/>
      <w:lvlText w:val="%1.%2.%3.%4.%5."/>
      <w:lvlJc w:val="left"/>
      <w:pPr>
        <w:tabs>
          <w:tab w:val="num" w:pos="0"/>
        </w:tabs>
        <w:ind w:left="1080" w:hanging="1080"/>
      </w:pPr>
      <w:rPr>
        <w:rFonts w:ascii="Arial" w:hAnsi="Arial" w:cs="Arial" w:hint="default"/>
        <w:b/>
        <w:bCs/>
        <w:sz w:val="24"/>
        <w:szCs w:val="24"/>
        <w:lang w:val="pt-BR"/>
      </w:rPr>
    </w:lvl>
    <w:lvl w:ilvl="5">
      <w:start w:val="1"/>
      <w:numFmt w:val="decimal"/>
      <w:lvlText w:val="%1.%2.%3.%4.%5.%6."/>
      <w:lvlJc w:val="left"/>
      <w:pPr>
        <w:tabs>
          <w:tab w:val="num" w:pos="0"/>
        </w:tabs>
        <w:ind w:left="1080" w:hanging="1080"/>
      </w:pPr>
      <w:rPr>
        <w:rFonts w:ascii="Arial" w:hAnsi="Arial" w:cs="Arial" w:hint="default"/>
        <w:b/>
        <w:bCs/>
        <w:sz w:val="24"/>
        <w:szCs w:val="24"/>
        <w:lang w:val="pt-BR"/>
      </w:rPr>
    </w:lvl>
    <w:lvl w:ilvl="6">
      <w:start w:val="1"/>
      <w:numFmt w:val="decimal"/>
      <w:lvlText w:val="%1.%2.%3.%4.%5.%6.%7."/>
      <w:lvlJc w:val="left"/>
      <w:pPr>
        <w:tabs>
          <w:tab w:val="num" w:pos="0"/>
        </w:tabs>
        <w:ind w:left="1440" w:hanging="1440"/>
      </w:pPr>
      <w:rPr>
        <w:rFonts w:ascii="Arial" w:hAnsi="Arial" w:cs="Arial" w:hint="default"/>
        <w:b/>
        <w:bCs/>
        <w:sz w:val="24"/>
        <w:szCs w:val="24"/>
        <w:lang w:val="pt-BR"/>
      </w:rPr>
    </w:lvl>
    <w:lvl w:ilvl="7">
      <w:start w:val="1"/>
      <w:numFmt w:val="decimal"/>
      <w:lvlText w:val="%1.%2.%3.%4.%5.%6.%7.%8."/>
      <w:lvlJc w:val="left"/>
      <w:pPr>
        <w:tabs>
          <w:tab w:val="num" w:pos="0"/>
        </w:tabs>
        <w:ind w:left="1440" w:hanging="1440"/>
      </w:pPr>
      <w:rPr>
        <w:rFonts w:ascii="Arial" w:hAnsi="Arial" w:cs="Arial" w:hint="default"/>
        <w:b/>
        <w:bCs/>
        <w:sz w:val="24"/>
        <w:szCs w:val="24"/>
        <w:lang w:val="pt-BR"/>
      </w:rPr>
    </w:lvl>
    <w:lvl w:ilvl="8">
      <w:start w:val="1"/>
      <w:numFmt w:val="decimal"/>
      <w:lvlText w:val="%1.%2.%3.%4.%5.%6.%7.%8.%9."/>
      <w:lvlJc w:val="left"/>
      <w:pPr>
        <w:tabs>
          <w:tab w:val="num" w:pos="0"/>
        </w:tabs>
        <w:ind w:left="1800" w:hanging="1800"/>
      </w:pPr>
      <w:rPr>
        <w:rFonts w:ascii="Arial" w:hAnsi="Arial" w:cs="Arial" w:hint="default"/>
        <w:b/>
        <w:bCs/>
        <w:sz w:val="24"/>
        <w:szCs w:val="24"/>
        <w:lang w:val="pt-BR"/>
      </w:rPr>
    </w:lvl>
  </w:abstractNum>
  <w:abstractNum w:abstractNumId="1" w15:restartNumberingAfterBreak="0">
    <w:nsid w:val="02593F41"/>
    <w:multiLevelType w:val="hybridMultilevel"/>
    <w:tmpl w:val="C6C4C032"/>
    <w:lvl w:ilvl="0" w:tplc="71C88236">
      <w:start w:val="8"/>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38F30B7"/>
    <w:multiLevelType w:val="multilevel"/>
    <w:tmpl w:val="648E07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281861"/>
    <w:multiLevelType w:val="hybridMultilevel"/>
    <w:tmpl w:val="F8FA55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A0B6A72"/>
    <w:multiLevelType w:val="hybridMultilevel"/>
    <w:tmpl w:val="EA3CB8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B087197"/>
    <w:multiLevelType w:val="multilevel"/>
    <w:tmpl w:val="2056CE40"/>
    <w:lvl w:ilvl="0">
      <w:start w:val="4"/>
      <w:numFmt w:val="decimal"/>
      <w:lvlText w:val="%1"/>
      <w:lvlJc w:val="left"/>
      <w:pPr>
        <w:ind w:left="855" w:hanging="855"/>
      </w:pPr>
      <w:rPr>
        <w:rFonts w:hint="default"/>
      </w:rPr>
    </w:lvl>
    <w:lvl w:ilvl="1">
      <w:start w:val="25"/>
      <w:numFmt w:val="decimal"/>
      <w:lvlText w:val="%1.%2"/>
      <w:lvlJc w:val="left"/>
      <w:pPr>
        <w:ind w:left="855" w:hanging="855"/>
      </w:pPr>
      <w:rPr>
        <w:rFonts w:hint="default"/>
      </w:rPr>
    </w:lvl>
    <w:lvl w:ilvl="2">
      <w:start w:val="2"/>
      <w:numFmt w:val="decimal"/>
      <w:lvlText w:val="%1.%2.%3"/>
      <w:lvlJc w:val="left"/>
      <w:pPr>
        <w:ind w:left="855" w:hanging="855"/>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C1E0F2B"/>
    <w:multiLevelType w:val="multilevel"/>
    <w:tmpl w:val="1F682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722397"/>
    <w:multiLevelType w:val="multilevel"/>
    <w:tmpl w:val="71321BA2"/>
    <w:lvl w:ilvl="0">
      <w:start w:val="1"/>
      <w:numFmt w:val="decimal"/>
      <w:lvlText w:val="5.%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AE71DA"/>
    <w:multiLevelType w:val="hybridMultilevel"/>
    <w:tmpl w:val="0A188B30"/>
    <w:lvl w:ilvl="0" w:tplc="FBDE0ED2">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6A90BE5"/>
    <w:multiLevelType w:val="multilevel"/>
    <w:tmpl w:val="E632D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E3157F"/>
    <w:multiLevelType w:val="multilevel"/>
    <w:tmpl w:val="CA861A1C"/>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325157"/>
    <w:multiLevelType w:val="multilevel"/>
    <w:tmpl w:val="89726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6B557A"/>
    <w:multiLevelType w:val="multilevel"/>
    <w:tmpl w:val="F162E47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A2954D7"/>
    <w:multiLevelType w:val="hybridMultilevel"/>
    <w:tmpl w:val="BE78B9FC"/>
    <w:lvl w:ilvl="0" w:tplc="0416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C9F43B9"/>
    <w:multiLevelType w:val="multilevel"/>
    <w:tmpl w:val="B2F27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9D34B1"/>
    <w:multiLevelType w:val="multilevel"/>
    <w:tmpl w:val="648E07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7E4F09"/>
    <w:multiLevelType w:val="hybridMultilevel"/>
    <w:tmpl w:val="ABFEAACA"/>
    <w:lvl w:ilvl="0" w:tplc="FFFFFFFF">
      <w:start w:val="1"/>
      <w:numFmt w:val="bullet"/>
      <w:lvlText w:val="o"/>
      <w:lvlJc w:val="left"/>
      <w:pPr>
        <w:ind w:left="720" w:hanging="360"/>
      </w:pPr>
      <w:rPr>
        <w:rFonts w:ascii="Courier New" w:hAnsi="Courier New" w:cs="Courier New" w:hint="default"/>
      </w:rPr>
    </w:lvl>
    <w:lvl w:ilvl="1" w:tplc="0416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25B3580"/>
    <w:multiLevelType w:val="multilevel"/>
    <w:tmpl w:val="A908281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696C95"/>
    <w:multiLevelType w:val="multilevel"/>
    <w:tmpl w:val="B5AC0058"/>
    <w:lvl w:ilvl="0">
      <w:start w:val="1"/>
      <w:numFmt w:val="bullet"/>
      <w:lvlText w:val=""/>
      <w:lvlJc w:val="left"/>
      <w:pPr>
        <w:ind w:left="720" w:hanging="720"/>
      </w:pPr>
      <w:rPr>
        <w:rFonts w:ascii="Symbol" w:hAnsi="Symbol"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9E26C0E"/>
    <w:multiLevelType w:val="multilevel"/>
    <w:tmpl w:val="36E0A314"/>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color w:val="auto"/>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2A9C642E"/>
    <w:multiLevelType w:val="multilevel"/>
    <w:tmpl w:val="301CF4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AFE1536"/>
    <w:multiLevelType w:val="hybridMultilevel"/>
    <w:tmpl w:val="CDF607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2CC82906"/>
    <w:multiLevelType w:val="multilevel"/>
    <w:tmpl w:val="F3B4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DCA5B97"/>
    <w:multiLevelType w:val="hybridMultilevel"/>
    <w:tmpl w:val="0D887B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2F191C34"/>
    <w:multiLevelType w:val="multilevel"/>
    <w:tmpl w:val="30B04FB6"/>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b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329251AE"/>
    <w:multiLevelType w:val="hybridMultilevel"/>
    <w:tmpl w:val="8ACE8A2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43042D4"/>
    <w:multiLevelType w:val="hybridMultilevel"/>
    <w:tmpl w:val="00840E2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355B2357"/>
    <w:multiLevelType w:val="multilevel"/>
    <w:tmpl w:val="D6201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754B84"/>
    <w:multiLevelType w:val="hybridMultilevel"/>
    <w:tmpl w:val="83E2F5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3D243D27"/>
    <w:multiLevelType w:val="multilevel"/>
    <w:tmpl w:val="913A0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2AF62CE"/>
    <w:multiLevelType w:val="hybridMultilevel"/>
    <w:tmpl w:val="971203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49AE6965"/>
    <w:multiLevelType w:val="multilevel"/>
    <w:tmpl w:val="08CE4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4A3221"/>
    <w:multiLevelType w:val="hybridMultilevel"/>
    <w:tmpl w:val="81FAC278"/>
    <w:lvl w:ilvl="0" w:tplc="109A63BC">
      <w:start w:val="2"/>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3" w15:restartNumberingAfterBreak="0">
    <w:nsid w:val="4C9372C2"/>
    <w:multiLevelType w:val="hybridMultilevel"/>
    <w:tmpl w:val="76DE8C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4DBC7705"/>
    <w:multiLevelType w:val="multilevel"/>
    <w:tmpl w:val="B2E465B2"/>
    <w:lvl w:ilvl="0">
      <w:start w:val="12"/>
      <w:numFmt w:val="decimal"/>
      <w:lvlText w:val="%1"/>
      <w:lvlJc w:val="left"/>
      <w:pPr>
        <w:ind w:left="465" w:hanging="465"/>
      </w:pPr>
      <w:rPr>
        <w:rFonts w:hint="default"/>
      </w:rPr>
    </w:lvl>
    <w:lvl w:ilvl="1">
      <w:start w:val="1"/>
      <w:numFmt w:val="decimal"/>
      <w:lvlText w:val="%1.%2"/>
      <w:lvlJc w:val="left"/>
      <w:pPr>
        <w:ind w:left="890" w:hanging="465"/>
      </w:pPr>
      <w:rPr>
        <w:rFonts w:hint="default"/>
        <w:b/>
        <w:bCs/>
        <w:color w:val="000000" w:themeColor="text1"/>
      </w:rPr>
    </w:lvl>
    <w:lvl w:ilvl="2">
      <w:start w:val="1"/>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E641438"/>
    <w:multiLevelType w:val="multilevel"/>
    <w:tmpl w:val="C2BAEB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0645BEC"/>
    <w:multiLevelType w:val="multilevel"/>
    <w:tmpl w:val="53C65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26B2A40"/>
    <w:multiLevelType w:val="multilevel"/>
    <w:tmpl w:val="5CC0BF56"/>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5344157D"/>
    <w:multiLevelType w:val="hybridMultilevel"/>
    <w:tmpl w:val="8850E998"/>
    <w:lvl w:ilvl="0" w:tplc="04160003">
      <w:start w:val="1"/>
      <w:numFmt w:val="bullet"/>
      <w:lvlText w:val="o"/>
      <w:lvlJc w:val="left"/>
      <w:pPr>
        <w:ind w:left="720" w:hanging="360"/>
      </w:pPr>
      <w:rPr>
        <w:rFonts w:ascii="Courier New" w:hAnsi="Courier New" w:cs="Courier New"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55B72184"/>
    <w:multiLevelType w:val="hybridMultilevel"/>
    <w:tmpl w:val="ED2C79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56997F9B"/>
    <w:multiLevelType w:val="multilevel"/>
    <w:tmpl w:val="A61AB316"/>
    <w:lvl w:ilvl="0">
      <w:start w:val="1"/>
      <w:numFmt w:val="decimal"/>
      <w:lvlText w:val="3.%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70D4551"/>
    <w:multiLevelType w:val="hybridMultilevel"/>
    <w:tmpl w:val="EB466C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5712085C"/>
    <w:multiLevelType w:val="multilevel"/>
    <w:tmpl w:val="CC6855FC"/>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B8B340F"/>
    <w:multiLevelType w:val="multilevel"/>
    <w:tmpl w:val="BE66D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ED32106"/>
    <w:multiLevelType w:val="hybridMultilevel"/>
    <w:tmpl w:val="229AE0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60073EDF"/>
    <w:multiLevelType w:val="hybridMultilevel"/>
    <w:tmpl w:val="8930A0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665923FB"/>
    <w:multiLevelType w:val="hybridMultilevel"/>
    <w:tmpl w:val="813C6D56"/>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7" w15:restartNumberingAfterBreak="0">
    <w:nsid w:val="667F5263"/>
    <w:multiLevelType w:val="hybridMultilevel"/>
    <w:tmpl w:val="D004AAA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667F53AF"/>
    <w:multiLevelType w:val="hybridMultilevel"/>
    <w:tmpl w:val="628AE2B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9" w15:restartNumberingAfterBreak="0">
    <w:nsid w:val="67F278FE"/>
    <w:multiLevelType w:val="multilevel"/>
    <w:tmpl w:val="E1808FCC"/>
    <w:lvl w:ilvl="0">
      <w:start w:val="13"/>
      <w:numFmt w:val="decimal"/>
      <w:lvlText w:val="%1."/>
      <w:lvlJc w:val="left"/>
      <w:pPr>
        <w:ind w:left="525" w:hanging="52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0" w15:restartNumberingAfterBreak="0">
    <w:nsid w:val="684F6A41"/>
    <w:multiLevelType w:val="multilevel"/>
    <w:tmpl w:val="FCD8A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8B95259"/>
    <w:multiLevelType w:val="hybridMultilevel"/>
    <w:tmpl w:val="EBDCFF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2" w15:restartNumberingAfterBreak="0">
    <w:nsid w:val="6A4E7C3B"/>
    <w:multiLevelType w:val="multilevel"/>
    <w:tmpl w:val="5C245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B9E54BD"/>
    <w:multiLevelType w:val="multilevel"/>
    <w:tmpl w:val="1F90392E"/>
    <w:lvl w:ilvl="0">
      <w:start w:val="4"/>
      <w:numFmt w:val="decimal"/>
      <w:lvlText w:val="%1"/>
      <w:lvlJc w:val="left"/>
      <w:pPr>
        <w:ind w:left="660" w:hanging="660"/>
      </w:pPr>
      <w:rPr>
        <w:rFonts w:hint="default"/>
      </w:rPr>
    </w:lvl>
    <w:lvl w:ilvl="1">
      <w:start w:val="25"/>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1435AC7"/>
    <w:multiLevelType w:val="multilevel"/>
    <w:tmpl w:val="79041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162105C"/>
    <w:multiLevelType w:val="hybridMultilevel"/>
    <w:tmpl w:val="AEB844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6" w15:restartNumberingAfterBreak="0">
    <w:nsid w:val="73990B46"/>
    <w:multiLevelType w:val="hybridMultilevel"/>
    <w:tmpl w:val="A796D470"/>
    <w:lvl w:ilvl="0" w:tplc="0416000F">
      <w:start w:val="1"/>
      <w:numFmt w:val="decimal"/>
      <w:lvlText w:val="%1."/>
      <w:lvlJc w:val="left"/>
      <w:pPr>
        <w:ind w:left="780" w:hanging="360"/>
      </w:pPr>
    </w:lvl>
    <w:lvl w:ilvl="1" w:tplc="04160019" w:tentative="1">
      <w:start w:val="1"/>
      <w:numFmt w:val="lowerLetter"/>
      <w:lvlText w:val="%2."/>
      <w:lvlJc w:val="left"/>
      <w:pPr>
        <w:ind w:left="1500" w:hanging="360"/>
      </w:pPr>
    </w:lvl>
    <w:lvl w:ilvl="2" w:tplc="0416001B" w:tentative="1">
      <w:start w:val="1"/>
      <w:numFmt w:val="lowerRoman"/>
      <w:lvlText w:val="%3."/>
      <w:lvlJc w:val="right"/>
      <w:pPr>
        <w:ind w:left="2220" w:hanging="180"/>
      </w:pPr>
    </w:lvl>
    <w:lvl w:ilvl="3" w:tplc="0416000F" w:tentative="1">
      <w:start w:val="1"/>
      <w:numFmt w:val="decimal"/>
      <w:lvlText w:val="%4."/>
      <w:lvlJc w:val="left"/>
      <w:pPr>
        <w:ind w:left="2940" w:hanging="360"/>
      </w:pPr>
    </w:lvl>
    <w:lvl w:ilvl="4" w:tplc="04160019" w:tentative="1">
      <w:start w:val="1"/>
      <w:numFmt w:val="lowerLetter"/>
      <w:lvlText w:val="%5."/>
      <w:lvlJc w:val="left"/>
      <w:pPr>
        <w:ind w:left="3660" w:hanging="360"/>
      </w:pPr>
    </w:lvl>
    <w:lvl w:ilvl="5" w:tplc="0416001B" w:tentative="1">
      <w:start w:val="1"/>
      <w:numFmt w:val="lowerRoman"/>
      <w:lvlText w:val="%6."/>
      <w:lvlJc w:val="right"/>
      <w:pPr>
        <w:ind w:left="4380" w:hanging="180"/>
      </w:pPr>
    </w:lvl>
    <w:lvl w:ilvl="6" w:tplc="0416000F" w:tentative="1">
      <w:start w:val="1"/>
      <w:numFmt w:val="decimal"/>
      <w:lvlText w:val="%7."/>
      <w:lvlJc w:val="left"/>
      <w:pPr>
        <w:ind w:left="5100" w:hanging="360"/>
      </w:pPr>
    </w:lvl>
    <w:lvl w:ilvl="7" w:tplc="04160019" w:tentative="1">
      <w:start w:val="1"/>
      <w:numFmt w:val="lowerLetter"/>
      <w:lvlText w:val="%8."/>
      <w:lvlJc w:val="left"/>
      <w:pPr>
        <w:ind w:left="5820" w:hanging="360"/>
      </w:pPr>
    </w:lvl>
    <w:lvl w:ilvl="8" w:tplc="0416001B" w:tentative="1">
      <w:start w:val="1"/>
      <w:numFmt w:val="lowerRoman"/>
      <w:lvlText w:val="%9."/>
      <w:lvlJc w:val="right"/>
      <w:pPr>
        <w:ind w:left="6540" w:hanging="180"/>
      </w:pPr>
    </w:lvl>
  </w:abstractNum>
  <w:abstractNum w:abstractNumId="57" w15:restartNumberingAfterBreak="0">
    <w:nsid w:val="7437322B"/>
    <w:multiLevelType w:val="multilevel"/>
    <w:tmpl w:val="AB184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471574A"/>
    <w:multiLevelType w:val="hybridMultilevel"/>
    <w:tmpl w:val="E298690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59" w15:restartNumberingAfterBreak="0">
    <w:nsid w:val="74A10AA9"/>
    <w:multiLevelType w:val="hybridMultilevel"/>
    <w:tmpl w:val="51C8E88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74AE7F33"/>
    <w:multiLevelType w:val="multilevel"/>
    <w:tmpl w:val="187A4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70D00D2"/>
    <w:multiLevelType w:val="hybridMultilevel"/>
    <w:tmpl w:val="4F5258B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7C133EB6"/>
    <w:multiLevelType w:val="hybridMultilevel"/>
    <w:tmpl w:val="01D0F7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23218975">
    <w:abstractNumId w:val="29"/>
  </w:num>
  <w:num w:numId="2" w16cid:durableId="1939944129">
    <w:abstractNumId w:val="21"/>
  </w:num>
  <w:num w:numId="3" w16cid:durableId="1509321144">
    <w:abstractNumId w:val="58"/>
  </w:num>
  <w:num w:numId="4" w16cid:durableId="139465798">
    <w:abstractNumId w:val="32"/>
  </w:num>
  <w:num w:numId="5" w16cid:durableId="1087195007">
    <w:abstractNumId w:val="24"/>
  </w:num>
  <w:num w:numId="6" w16cid:durableId="197591446">
    <w:abstractNumId w:val="40"/>
  </w:num>
  <w:num w:numId="7" w16cid:durableId="803474515">
    <w:abstractNumId w:val="7"/>
  </w:num>
  <w:num w:numId="8" w16cid:durableId="1345782325">
    <w:abstractNumId w:val="8"/>
  </w:num>
  <w:num w:numId="9" w16cid:durableId="406926999">
    <w:abstractNumId w:val="37"/>
  </w:num>
  <w:num w:numId="10" w16cid:durableId="1190724876">
    <w:abstractNumId w:val="19"/>
  </w:num>
  <w:num w:numId="11" w16cid:durableId="1631938444">
    <w:abstractNumId w:val="59"/>
  </w:num>
  <w:num w:numId="12" w16cid:durableId="1176461306">
    <w:abstractNumId w:val="56"/>
  </w:num>
  <w:num w:numId="13" w16cid:durableId="469134096">
    <w:abstractNumId w:val="49"/>
  </w:num>
  <w:num w:numId="14" w16cid:durableId="21321722">
    <w:abstractNumId w:val="1"/>
  </w:num>
  <w:num w:numId="15" w16cid:durableId="1533229918">
    <w:abstractNumId w:val="12"/>
  </w:num>
  <w:num w:numId="16" w16cid:durableId="1382678900">
    <w:abstractNumId w:val="0"/>
  </w:num>
  <w:num w:numId="17" w16cid:durableId="520313506">
    <w:abstractNumId w:val="34"/>
  </w:num>
  <w:num w:numId="18" w16cid:durableId="492333423">
    <w:abstractNumId w:val="52"/>
  </w:num>
  <w:num w:numId="19" w16cid:durableId="498733813">
    <w:abstractNumId w:val="51"/>
  </w:num>
  <w:num w:numId="20" w16cid:durableId="40372997">
    <w:abstractNumId w:val="55"/>
  </w:num>
  <w:num w:numId="21" w16cid:durableId="22098817">
    <w:abstractNumId w:val="10"/>
  </w:num>
  <w:num w:numId="22" w16cid:durableId="413818493">
    <w:abstractNumId w:val="42"/>
  </w:num>
  <w:num w:numId="23" w16cid:durableId="1982688999">
    <w:abstractNumId w:val="46"/>
  </w:num>
  <w:num w:numId="24" w16cid:durableId="322586564">
    <w:abstractNumId w:val="62"/>
  </w:num>
  <w:num w:numId="25" w16cid:durableId="753816383">
    <w:abstractNumId w:val="48"/>
  </w:num>
  <w:num w:numId="26" w16cid:durableId="2057388703">
    <w:abstractNumId w:val="4"/>
  </w:num>
  <w:num w:numId="27" w16cid:durableId="1570262873">
    <w:abstractNumId w:val="18"/>
  </w:num>
  <w:num w:numId="28" w16cid:durableId="1559971115">
    <w:abstractNumId w:val="31"/>
  </w:num>
  <w:num w:numId="29" w16cid:durableId="2102487503">
    <w:abstractNumId w:val="47"/>
  </w:num>
  <w:num w:numId="30" w16cid:durableId="1698195571">
    <w:abstractNumId w:val="39"/>
  </w:num>
  <w:num w:numId="31" w16cid:durableId="1540967220">
    <w:abstractNumId w:val="33"/>
  </w:num>
  <w:num w:numId="32" w16cid:durableId="1002515604">
    <w:abstractNumId w:val="44"/>
  </w:num>
  <w:num w:numId="33" w16cid:durableId="564921011">
    <w:abstractNumId w:val="30"/>
  </w:num>
  <w:num w:numId="34" w16cid:durableId="704057879">
    <w:abstractNumId w:val="35"/>
  </w:num>
  <w:num w:numId="35" w16cid:durableId="912278282">
    <w:abstractNumId w:val="27"/>
  </w:num>
  <w:num w:numId="36" w16cid:durableId="107549758">
    <w:abstractNumId w:val="6"/>
  </w:num>
  <w:num w:numId="37" w16cid:durableId="724371341">
    <w:abstractNumId w:val="60"/>
  </w:num>
  <w:num w:numId="38" w16cid:durableId="1656032702">
    <w:abstractNumId w:val="9"/>
  </w:num>
  <w:num w:numId="39" w16cid:durableId="954942485">
    <w:abstractNumId w:val="17"/>
  </w:num>
  <w:num w:numId="40" w16cid:durableId="1972712915">
    <w:abstractNumId w:val="15"/>
  </w:num>
  <w:num w:numId="41" w16cid:durableId="1211040093">
    <w:abstractNumId w:val="14"/>
  </w:num>
  <w:num w:numId="42" w16cid:durableId="434207008">
    <w:abstractNumId w:val="43"/>
  </w:num>
  <w:num w:numId="43" w16cid:durableId="1504779855">
    <w:abstractNumId w:val="2"/>
  </w:num>
  <w:num w:numId="44" w16cid:durableId="707678574">
    <w:abstractNumId w:val="26"/>
  </w:num>
  <w:num w:numId="45" w16cid:durableId="765075976">
    <w:abstractNumId w:val="38"/>
  </w:num>
  <w:num w:numId="46" w16cid:durableId="1349065598">
    <w:abstractNumId w:val="16"/>
  </w:num>
  <w:num w:numId="47" w16cid:durableId="329330442">
    <w:abstractNumId w:val="13"/>
  </w:num>
  <w:num w:numId="48" w16cid:durableId="388651660">
    <w:abstractNumId w:val="61"/>
  </w:num>
  <w:num w:numId="49" w16cid:durableId="1566333645">
    <w:abstractNumId w:val="25"/>
  </w:num>
  <w:num w:numId="50" w16cid:durableId="256863387">
    <w:abstractNumId w:val="28"/>
  </w:num>
  <w:num w:numId="51" w16cid:durableId="650449830">
    <w:abstractNumId w:val="3"/>
  </w:num>
  <w:num w:numId="52" w16cid:durableId="184366174">
    <w:abstractNumId w:val="23"/>
  </w:num>
  <w:num w:numId="53" w16cid:durableId="768743003">
    <w:abstractNumId w:val="45"/>
  </w:num>
  <w:num w:numId="54" w16cid:durableId="1876769127">
    <w:abstractNumId w:val="41"/>
  </w:num>
  <w:num w:numId="55" w16cid:durableId="1736975301">
    <w:abstractNumId w:val="11"/>
  </w:num>
  <w:num w:numId="56" w16cid:durableId="766122945">
    <w:abstractNumId w:val="57"/>
  </w:num>
  <w:num w:numId="57" w16cid:durableId="1863931582">
    <w:abstractNumId w:val="50"/>
  </w:num>
  <w:num w:numId="58" w16cid:durableId="1126120172">
    <w:abstractNumId w:val="36"/>
  </w:num>
  <w:num w:numId="59" w16cid:durableId="565411266">
    <w:abstractNumId w:val="22"/>
  </w:num>
  <w:num w:numId="60" w16cid:durableId="2109808535">
    <w:abstractNumId w:val="54"/>
  </w:num>
  <w:num w:numId="61" w16cid:durableId="1334914833">
    <w:abstractNumId w:val="20"/>
  </w:num>
  <w:num w:numId="62" w16cid:durableId="185486164">
    <w:abstractNumId w:val="53"/>
  </w:num>
  <w:num w:numId="63" w16cid:durableId="307132801">
    <w:abstractNumId w:val="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249"/>
    <w:rsid w:val="00001A11"/>
    <w:rsid w:val="00003536"/>
    <w:rsid w:val="00004059"/>
    <w:rsid w:val="000070C1"/>
    <w:rsid w:val="0001029D"/>
    <w:rsid w:val="000102A4"/>
    <w:rsid w:val="000103CA"/>
    <w:rsid w:val="00011F66"/>
    <w:rsid w:val="00012352"/>
    <w:rsid w:val="00013676"/>
    <w:rsid w:val="00013E62"/>
    <w:rsid w:val="000154B7"/>
    <w:rsid w:val="0001645D"/>
    <w:rsid w:val="00021C88"/>
    <w:rsid w:val="000235E4"/>
    <w:rsid w:val="00024000"/>
    <w:rsid w:val="00024CDD"/>
    <w:rsid w:val="00025E8D"/>
    <w:rsid w:val="0002667F"/>
    <w:rsid w:val="00026C16"/>
    <w:rsid w:val="00027A2D"/>
    <w:rsid w:val="0003338F"/>
    <w:rsid w:val="00033863"/>
    <w:rsid w:val="00033FF1"/>
    <w:rsid w:val="00036D26"/>
    <w:rsid w:val="0003783C"/>
    <w:rsid w:val="00037A77"/>
    <w:rsid w:val="000400B6"/>
    <w:rsid w:val="00041117"/>
    <w:rsid w:val="00041351"/>
    <w:rsid w:val="00041934"/>
    <w:rsid w:val="000446B0"/>
    <w:rsid w:val="00044B41"/>
    <w:rsid w:val="00044D4C"/>
    <w:rsid w:val="000451B5"/>
    <w:rsid w:val="000466FB"/>
    <w:rsid w:val="00046811"/>
    <w:rsid w:val="00050199"/>
    <w:rsid w:val="00051498"/>
    <w:rsid w:val="0005325E"/>
    <w:rsid w:val="0005451D"/>
    <w:rsid w:val="000548CB"/>
    <w:rsid w:val="0005540F"/>
    <w:rsid w:val="0006009D"/>
    <w:rsid w:val="00060612"/>
    <w:rsid w:val="00060CE6"/>
    <w:rsid w:val="000615FE"/>
    <w:rsid w:val="00064FF8"/>
    <w:rsid w:val="00065A82"/>
    <w:rsid w:val="00065DF2"/>
    <w:rsid w:val="0006791B"/>
    <w:rsid w:val="00071176"/>
    <w:rsid w:val="00076335"/>
    <w:rsid w:val="00076C7E"/>
    <w:rsid w:val="000807FF"/>
    <w:rsid w:val="00081F7B"/>
    <w:rsid w:val="000858C3"/>
    <w:rsid w:val="000859D6"/>
    <w:rsid w:val="0009043B"/>
    <w:rsid w:val="0009125F"/>
    <w:rsid w:val="00092433"/>
    <w:rsid w:val="000931DF"/>
    <w:rsid w:val="00096BB7"/>
    <w:rsid w:val="000A1A46"/>
    <w:rsid w:val="000A31DC"/>
    <w:rsid w:val="000A46B9"/>
    <w:rsid w:val="000A4818"/>
    <w:rsid w:val="000A56A1"/>
    <w:rsid w:val="000A73E9"/>
    <w:rsid w:val="000A7893"/>
    <w:rsid w:val="000B62CB"/>
    <w:rsid w:val="000B787F"/>
    <w:rsid w:val="000C00BB"/>
    <w:rsid w:val="000C1F0F"/>
    <w:rsid w:val="000C2FB5"/>
    <w:rsid w:val="000C439A"/>
    <w:rsid w:val="000C673E"/>
    <w:rsid w:val="000C6FF5"/>
    <w:rsid w:val="000C7441"/>
    <w:rsid w:val="000D0DFF"/>
    <w:rsid w:val="000D1258"/>
    <w:rsid w:val="000D1A62"/>
    <w:rsid w:val="000D5B0D"/>
    <w:rsid w:val="000D5CD8"/>
    <w:rsid w:val="000E0180"/>
    <w:rsid w:val="000E2599"/>
    <w:rsid w:val="000E2809"/>
    <w:rsid w:val="000E3891"/>
    <w:rsid w:val="000E38F8"/>
    <w:rsid w:val="000E4F1D"/>
    <w:rsid w:val="000E62D9"/>
    <w:rsid w:val="000E64F2"/>
    <w:rsid w:val="000E69ED"/>
    <w:rsid w:val="000E6D72"/>
    <w:rsid w:val="000F2655"/>
    <w:rsid w:val="000F32C1"/>
    <w:rsid w:val="000F42FB"/>
    <w:rsid w:val="00100B1A"/>
    <w:rsid w:val="001012FF"/>
    <w:rsid w:val="00103B10"/>
    <w:rsid w:val="00104903"/>
    <w:rsid w:val="0010582D"/>
    <w:rsid w:val="0010658E"/>
    <w:rsid w:val="0010672F"/>
    <w:rsid w:val="0010713B"/>
    <w:rsid w:val="0010735A"/>
    <w:rsid w:val="00110DAF"/>
    <w:rsid w:val="001116EA"/>
    <w:rsid w:val="0011636D"/>
    <w:rsid w:val="001201BD"/>
    <w:rsid w:val="0012146A"/>
    <w:rsid w:val="00121656"/>
    <w:rsid w:val="0012222C"/>
    <w:rsid w:val="00122637"/>
    <w:rsid w:val="00130AB8"/>
    <w:rsid w:val="00130B0C"/>
    <w:rsid w:val="00131A91"/>
    <w:rsid w:val="00131CAD"/>
    <w:rsid w:val="00131E17"/>
    <w:rsid w:val="00133007"/>
    <w:rsid w:val="0013419A"/>
    <w:rsid w:val="00135AC7"/>
    <w:rsid w:val="001364CE"/>
    <w:rsid w:val="00140554"/>
    <w:rsid w:val="00140FD4"/>
    <w:rsid w:val="00142CA8"/>
    <w:rsid w:val="00143650"/>
    <w:rsid w:val="00145EC6"/>
    <w:rsid w:val="00146865"/>
    <w:rsid w:val="0014714B"/>
    <w:rsid w:val="0015037F"/>
    <w:rsid w:val="00150D19"/>
    <w:rsid w:val="0015286C"/>
    <w:rsid w:val="001567C0"/>
    <w:rsid w:val="00156C00"/>
    <w:rsid w:val="00157045"/>
    <w:rsid w:val="001635A4"/>
    <w:rsid w:val="00163D37"/>
    <w:rsid w:val="0016403A"/>
    <w:rsid w:val="00165580"/>
    <w:rsid w:val="00166125"/>
    <w:rsid w:val="00167419"/>
    <w:rsid w:val="0016768C"/>
    <w:rsid w:val="0017075A"/>
    <w:rsid w:val="00171558"/>
    <w:rsid w:val="0017379A"/>
    <w:rsid w:val="0017565B"/>
    <w:rsid w:val="00175B74"/>
    <w:rsid w:val="00176C8B"/>
    <w:rsid w:val="00176CA8"/>
    <w:rsid w:val="00180121"/>
    <w:rsid w:val="00184B13"/>
    <w:rsid w:val="001858C0"/>
    <w:rsid w:val="00190D37"/>
    <w:rsid w:val="00197151"/>
    <w:rsid w:val="001A0A42"/>
    <w:rsid w:val="001A169C"/>
    <w:rsid w:val="001A1C6A"/>
    <w:rsid w:val="001A2916"/>
    <w:rsid w:val="001A2C7B"/>
    <w:rsid w:val="001A36BA"/>
    <w:rsid w:val="001A5751"/>
    <w:rsid w:val="001A5EF4"/>
    <w:rsid w:val="001A66F7"/>
    <w:rsid w:val="001A6747"/>
    <w:rsid w:val="001A7473"/>
    <w:rsid w:val="001B1FB1"/>
    <w:rsid w:val="001B58EC"/>
    <w:rsid w:val="001B5E23"/>
    <w:rsid w:val="001B67D3"/>
    <w:rsid w:val="001C0826"/>
    <w:rsid w:val="001C17A6"/>
    <w:rsid w:val="001C27CA"/>
    <w:rsid w:val="001C40E6"/>
    <w:rsid w:val="001C46F8"/>
    <w:rsid w:val="001D0296"/>
    <w:rsid w:val="001D1C5E"/>
    <w:rsid w:val="001D4813"/>
    <w:rsid w:val="001E082D"/>
    <w:rsid w:val="001E3642"/>
    <w:rsid w:val="001E394D"/>
    <w:rsid w:val="001E3C07"/>
    <w:rsid w:val="001E655A"/>
    <w:rsid w:val="001E69C6"/>
    <w:rsid w:val="001F6D4D"/>
    <w:rsid w:val="001F769A"/>
    <w:rsid w:val="002012BB"/>
    <w:rsid w:val="00202414"/>
    <w:rsid w:val="00207631"/>
    <w:rsid w:val="00214B81"/>
    <w:rsid w:val="00214C1F"/>
    <w:rsid w:val="00216E13"/>
    <w:rsid w:val="00217A65"/>
    <w:rsid w:val="002201A1"/>
    <w:rsid w:val="00221296"/>
    <w:rsid w:val="00223665"/>
    <w:rsid w:val="002238D9"/>
    <w:rsid w:val="00223D0E"/>
    <w:rsid w:val="0022719D"/>
    <w:rsid w:val="00231241"/>
    <w:rsid w:val="00231DC2"/>
    <w:rsid w:val="00233165"/>
    <w:rsid w:val="002333E6"/>
    <w:rsid w:val="00240635"/>
    <w:rsid w:val="00241C40"/>
    <w:rsid w:val="00243A36"/>
    <w:rsid w:val="002457CA"/>
    <w:rsid w:val="00245A9D"/>
    <w:rsid w:val="00247076"/>
    <w:rsid w:val="00247EDE"/>
    <w:rsid w:val="00250039"/>
    <w:rsid w:val="00252088"/>
    <w:rsid w:val="002543AB"/>
    <w:rsid w:val="00254F71"/>
    <w:rsid w:val="00255AE4"/>
    <w:rsid w:val="00256705"/>
    <w:rsid w:val="00256B1D"/>
    <w:rsid w:val="00257ACC"/>
    <w:rsid w:val="00262B4E"/>
    <w:rsid w:val="00263D09"/>
    <w:rsid w:val="00266818"/>
    <w:rsid w:val="00266F6D"/>
    <w:rsid w:val="00270E88"/>
    <w:rsid w:val="002734F3"/>
    <w:rsid w:val="00275E3E"/>
    <w:rsid w:val="00277F0E"/>
    <w:rsid w:val="00280EE2"/>
    <w:rsid w:val="002811AE"/>
    <w:rsid w:val="00283F88"/>
    <w:rsid w:val="00285070"/>
    <w:rsid w:val="00286E3A"/>
    <w:rsid w:val="00287CE6"/>
    <w:rsid w:val="002919BC"/>
    <w:rsid w:val="002938FF"/>
    <w:rsid w:val="00295D47"/>
    <w:rsid w:val="0029616F"/>
    <w:rsid w:val="0029668A"/>
    <w:rsid w:val="00297030"/>
    <w:rsid w:val="00297844"/>
    <w:rsid w:val="002A14D5"/>
    <w:rsid w:val="002A6333"/>
    <w:rsid w:val="002A717A"/>
    <w:rsid w:val="002B0BFE"/>
    <w:rsid w:val="002B12A7"/>
    <w:rsid w:val="002B1C03"/>
    <w:rsid w:val="002B2311"/>
    <w:rsid w:val="002B2447"/>
    <w:rsid w:val="002B4837"/>
    <w:rsid w:val="002B5D67"/>
    <w:rsid w:val="002B655D"/>
    <w:rsid w:val="002B6B29"/>
    <w:rsid w:val="002B6BA9"/>
    <w:rsid w:val="002B7503"/>
    <w:rsid w:val="002B7737"/>
    <w:rsid w:val="002B77AE"/>
    <w:rsid w:val="002C05D1"/>
    <w:rsid w:val="002C074B"/>
    <w:rsid w:val="002C2557"/>
    <w:rsid w:val="002C50BB"/>
    <w:rsid w:val="002C5972"/>
    <w:rsid w:val="002C700A"/>
    <w:rsid w:val="002C7A88"/>
    <w:rsid w:val="002D028A"/>
    <w:rsid w:val="002D085A"/>
    <w:rsid w:val="002D1457"/>
    <w:rsid w:val="002D222C"/>
    <w:rsid w:val="002D2C82"/>
    <w:rsid w:val="002D3FB7"/>
    <w:rsid w:val="002E295D"/>
    <w:rsid w:val="002E2D73"/>
    <w:rsid w:val="002E4633"/>
    <w:rsid w:val="002E50C0"/>
    <w:rsid w:val="002E77F1"/>
    <w:rsid w:val="002E7844"/>
    <w:rsid w:val="002E7B8E"/>
    <w:rsid w:val="002F0C69"/>
    <w:rsid w:val="002F1DDA"/>
    <w:rsid w:val="002F22FE"/>
    <w:rsid w:val="002F2FF6"/>
    <w:rsid w:val="002F3849"/>
    <w:rsid w:val="002F38DD"/>
    <w:rsid w:val="002F4473"/>
    <w:rsid w:val="002F47B3"/>
    <w:rsid w:val="002F5532"/>
    <w:rsid w:val="003006B7"/>
    <w:rsid w:val="003017E2"/>
    <w:rsid w:val="00301F02"/>
    <w:rsid w:val="00302169"/>
    <w:rsid w:val="00302D89"/>
    <w:rsid w:val="0030410D"/>
    <w:rsid w:val="0030538A"/>
    <w:rsid w:val="003068E9"/>
    <w:rsid w:val="00306BE7"/>
    <w:rsid w:val="0030764D"/>
    <w:rsid w:val="003101FE"/>
    <w:rsid w:val="00310AF5"/>
    <w:rsid w:val="00310B5D"/>
    <w:rsid w:val="00311808"/>
    <w:rsid w:val="003119FA"/>
    <w:rsid w:val="003130B9"/>
    <w:rsid w:val="00315B93"/>
    <w:rsid w:val="0032174C"/>
    <w:rsid w:val="00322488"/>
    <w:rsid w:val="003228C7"/>
    <w:rsid w:val="003235C2"/>
    <w:rsid w:val="00323929"/>
    <w:rsid w:val="003240C3"/>
    <w:rsid w:val="00325E2F"/>
    <w:rsid w:val="003266AD"/>
    <w:rsid w:val="00327A8D"/>
    <w:rsid w:val="003301CA"/>
    <w:rsid w:val="00330433"/>
    <w:rsid w:val="00330D30"/>
    <w:rsid w:val="00331164"/>
    <w:rsid w:val="00332FFD"/>
    <w:rsid w:val="00333702"/>
    <w:rsid w:val="00334248"/>
    <w:rsid w:val="003348FE"/>
    <w:rsid w:val="0033543C"/>
    <w:rsid w:val="00336D68"/>
    <w:rsid w:val="003405A7"/>
    <w:rsid w:val="00342654"/>
    <w:rsid w:val="003426CF"/>
    <w:rsid w:val="0034360C"/>
    <w:rsid w:val="00343ED9"/>
    <w:rsid w:val="00344399"/>
    <w:rsid w:val="00344C3B"/>
    <w:rsid w:val="00345A6B"/>
    <w:rsid w:val="00345FF5"/>
    <w:rsid w:val="00347BF9"/>
    <w:rsid w:val="0035090E"/>
    <w:rsid w:val="003537E5"/>
    <w:rsid w:val="00353F8A"/>
    <w:rsid w:val="0035727C"/>
    <w:rsid w:val="00357AF7"/>
    <w:rsid w:val="00360A23"/>
    <w:rsid w:val="00361930"/>
    <w:rsid w:val="00361BA0"/>
    <w:rsid w:val="00361BFF"/>
    <w:rsid w:val="0036337D"/>
    <w:rsid w:val="0036483B"/>
    <w:rsid w:val="00366C4E"/>
    <w:rsid w:val="0037169E"/>
    <w:rsid w:val="00372898"/>
    <w:rsid w:val="00372BAD"/>
    <w:rsid w:val="00372D5D"/>
    <w:rsid w:val="00372F27"/>
    <w:rsid w:val="00375DA5"/>
    <w:rsid w:val="00380385"/>
    <w:rsid w:val="00380773"/>
    <w:rsid w:val="0038080E"/>
    <w:rsid w:val="00380B03"/>
    <w:rsid w:val="00383143"/>
    <w:rsid w:val="00383DD0"/>
    <w:rsid w:val="003864D8"/>
    <w:rsid w:val="0038693F"/>
    <w:rsid w:val="00387514"/>
    <w:rsid w:val="00390E59"/>
    <w:rsid w:val="00390EAB"/>
    <w:rsid w:val="00393AE3"/>
    <w:rsid w:val="00394BAC"/>
    <w:rsid w:val="003960B1"/>
    <w:rsid w:val="00396A50"/>
    <w:rsid w:val="003974D7"/>
    <w:rsid w:val="00397862"/>
    <w:rsid w:val="00397F0E"/>
    <w:rsid w:val="003A139F"/>
    <w:rsid w:val="003A2864"/>
    <w:rsid w:val="003A325F"/>
    <w:rsid w:val="003B3600"/>
    <w:rsid w:val="003B441A"/>
    <w:rsid w:val="003B5BEE"/>
    <w:rsid w:val="003B6DD9"/>
    <w:rsid w:val="003B7A69"/>
    <w:rsid w:val="003C07B4"/>
    <w:rsid w:val="003C207C"/>
    <w:rsid w:val="003C280F"/>
    <w:rsid w:val="003C3C83"/>
    <w:rsid w:val="003C454F"/>
    <w:rsid w:val="003C69F8"/>
    <w:rsid w:val="003C7BF7"/>
    <w:rsid w:val="003C7FFD"/>
    <w:rsid w:val="003D091D"/>
    <w:rsid w:val="003D58D3"/>
    <w:rsid w:val="003E1112"/>
    <w:rsid w:val="003E21C4"/>
    <w:rsid w:val="003E3903"/>
    <w:rsid w:val="003E49AD"/>
    <w:rsid w:val="003E5CBD"/>
    <w:rsid w:val="003E73E9"/>
    <w:rsid w:val="003E758F"/>
    <w:rsid w:val="003E7A83"/>
    <w:rsid w:val="003E7C46"/>
    <w:rsid w:val="003F028B"/>
    <w:rsid w:val="003F13C8"/>
    <w:rsid w:val="003F29A3"/>
    <w:rsid w:val="003F7505"/>
    <w:rsid w:val="0040014E"/>
    <w:rsid w:val="00404DA9"/>
    <w:rsid w:val="00405A42"/>
    <w:rsid w:val="00406029"/>
    <w:rsid w:val="004155AE"/>
    <w:rsid w:val="004158F5"/>
    <w:rsid w:val="00420D3B"/>
    <w:rsid w:val="0042113F"/>
    <w:rsid w:val="0042162A"/>
    <w:rsid w:val="0042541B"/>
    <w:rsid w:val="00426364"/>
    <w:rsid w:val="004300E5"/>
    <w:rsid w:val="00430AE7"/>
    <w:rsid w:val="004313A0"/>
    <w:rsid w:val="00431485"/>
    <w:rsid w:val="00433432"/>
    <w:rsid w:val="00433A23"/>
    <w:rsid w:val="004358FA"/>
    <w:rsid w:val="0043674D"/>
    <w:rsid w:val="00442E2D"/>
    <w:rsid w:val="004443B9"/>
    <w:rsid w:val="00444B15"/>
    <w:rsid w:val="004455B0"/>
    <w:rsid w:val="004463EB"/>
    <w:rsid w:val="00450587"/>
    <w:rsid w:val="00451FD9"/>
    <w:rsid w:val="0045293D"/>
    <w:rsid w:val="0045388A"/>
    <w:rsid w:val="0045483F"/>
    <w:rsid w:val="00454DD1"/>
    <w:rsid w:val="00455860"/>
    <w:rsid w:val="004565EF"/>
    <w:rsid w:val="00456B90"/>
    <w:rsid w:val="00457BCB"/>
    <w:rsid w:val="00460199"/>
    <w:rsid w:val="00462B72"/>
    <w:rsid w:val="004635BD"/>
    <w:rsid w:val="00465819"/>
    <w:rsid w:val="00466187"/>
    <w:rsid w:val="00466C42"/>
    <w:rsid w:val="0047059D"/>
    <w:rsid w:val="00473A61"/>
    <w:rsid w:val="00473D0B"/>
    <w:rsid w:val="00474BFB"/>
    <w:rsid w:val="00475FF6"/>
    <w:rsid w:val="00476A95"/>
    <w:rsid w:val="0047728C"/>
    <w:rsid w:val="004772BD"/>
    <w:rsid w:val="0047748A"/>
    <w:rsid w:val="004807FF"/>
    <w:rsid w:val="004816CF"/>
    <w:rsid w:val="00482402"/>
    <w:rsid w:val="00482888"/>
    <w:rsid w:val="00482DD2"/>
    <w:rsid w:val="004849DA"/>
    <w:rsid w:val="0048592D"/>
    <w:rsid w:val="00487241"/>
    <w:rsid w:val="0048727B"/>
    <w:rsid w:val="004879C0"/>
    <w:rsid w:val="0049047B"/>
    <w:rsid w:val="00490518"/>
    <w:rsid w:val="004916FA"/>
    <w:rsid w:val="00492383"/>
    <w:rsid w:val="00492877"/>
    <w:rsid w:val="00492882"/>
    <w:rsid w:val="00492ED5"/>
    <w:rsid w:val="00493AD5"/>
    <w:rsid w:val="004970FC"/>
    <w:rsid w:val="00497E40"/>
    <w:rsid w:val="004A0022"/>
    <w:rsid w:val="004A166E"/>
    <w:rsid w:val="004A2D01"/>
    <w:rsid w:val="004A3D5B"/>
    <w:rsid w:val="004A40A4"/>
    <w:rsid w:val="004A5231"/>
    <w:rsid w:val="004A59BA"/>
    <w:rsid w:val="004A6FF8"/>
    <w:rsid w:val="004B22A3"/>
    <w:rsid w:val="004B3EBD"/>
    <w:rsid w:val="004B49DC"/>
    <w:rsid w:val="004B5AFB"/>
    <w:rsid w:val="004B5F1C"/>
    <w:rsid w:val="004C0332"/>
    <w:rsid w:val="004C367E"/>
    <w:rsid w:val="004C427D"/>
    <w:rsid w:val="004C5A83"/>
    <w:rsid w:val="004C5E01"/>
    <w:rsid w:val="004C6DE1"/>
    <w:rsid w:val="004D022A"/>
    <w:rsid w:val="004D2E7C"/>
    <w:rsid w:val="004D4AD9"/>
    <w:rsid w:val="004D566B"/>
    <w:rsid w:val="004E05A4"/>
    <w:rsid w:val="004E2D5D"/>
    <w:rsid w:val="004E3CA6"/>
    <w:rsid w:val="004E5395"/>
    <w:rsid w:val="004E5ADF"/>
    <w:rsid w:val="004E66A1"/>
    <w:rsid w:val="004E6D2E"/>
    <w:rsid w:val="004F0BDC"/>
    <w:rsid w:val="004F0F57"/>
    <w:rsid w:val="004F3337"/>
    <w:rsid w:val="004F3E1D"/>
    <w:rsid w:val="004F58F1"/>
    <w:rsid w:val="004F6378"/>
    <w:rsid w:val="00500990"/>
    <w:rsid w:val="005011E7"/>
    <w:rsid w:val="00501B80"/>
    <w:rsid w:val="005021FA"/>
    <w:rsid w:val="0050245D"/>
    <w:rsid w:val="00502FFD"/>
    <w:rsid w:val="00503917"/>
    <w:rsid w:val="00503E5D"/>
    <w:rsid w:val="00510B4B"/>
    <w:rsid w:val="005112C8"/>
    <w:rsid w:val="0051166A"/>
    <w:rsid w:val="00512AEF"/>
    <w:rsid w:val="005133E5"/>
    <w:rsid w:val="005138D3"/>
    <w:rsid w:val="00514DBE"/>
    <w:rsid w:val="0051619C"/>
    <w:rsid w:val="0052298E"/>
    <w:rsid w:val="00522A85"/>
    <w:rsid w:val="00523EAB"/>
    <w:rsid w:val="005245A0"/>
    <w:rsid w:val="00524C01"/>
    <w:rsid w:val="00525A81"/>
    <w:rsid w:val="00525B4A"/>
    <w:rsid w:val="0052609E"/>
    <w:rsid w:val="005269F4"/>
    <w:rsid w:val="00531994"/>
    <w:rsid w:val="005334DB"/>
    <w:rsid w:val="00533E18"/>
    <w:rsid w:val="00533EB4"/>
    <w:rsid w:val="00534550"/>
    <w:rsid w:val="00534ADF"/>
    <w:rsid w:val="00534F53"/>
    <w:rsid w:val="00535F37"/>
    <w:rsid w:val="0054039A"/>
    <w:rsid w:val="00540C93"/>
    <w:rsid w:val="00540E34"/>
    <w:rsid w:val="00540FB8"/>
    <w:rsid w:val="005412CD"/>
    <w:rsid w:val="00542CCA"/>
    <w:rsid w:val="00543AD0"/>
    <w:rsid w:val="00544171"/>
    <w:rsid w:val="00547F74"/>
    <w:rsid w:val="00550DB3"/>
    <w:rsid w:val="00551A0B"/>
    <w:rsid w:val="00553B4C"/>
    <w:rsid w:val="005545F1"/>
    <w:rsid w:val="005564E2"/>
    <w:rsid w:val="00556C21"/>
    <w:rsid w:val="005602FB"/>
    <w:rsid w:val="00560F66"/>
    <w:rsid w:val="00562A25"/>
    <w:rsid w:val="0056517F"/>
    <w:rsid w:val="005672EB"/>
    <w:rsid w:val="0057028B"/>
    <w:rsid w:val="00570882"/>
    <w:rsid w:val="0057154A"/>
    <w:rsid w:val="00571692"/>
    <w:rsid w:val="00574E68"/>
    <w:rsid w:val="00574ECB"/>
    <w:rsid w:val="00576064"/>
    <w:rsid w:val="00577B72"/>
    <w:rsid w:val="00577F1B"/>
    <w:rsid w:val="00577FC1"/>
    <w:rsid w:val="00580282"/>
    <w:rsid w:val="0058096F"/>
    <w:rsid w:val="00583AD2"/>
    <w:rsid w:val="00585161"/>
    <w:rsid w:val="00585787"/>
    <w:rsid w:val="005917AE"/>
    <w:rsid w:val="00593BE0"/>
    <w:rsid w:val="005940DB"/>
    <w:rsid w:val="0059684A"/>
    <w:rsid w:val="00597135"/>
    <w:rsid w:val="00597149"/>
    <w:rsid w:val="00597678"/>
    <w:rsid w:val="005A0984"/>
    <w:rsid w:val="005A30A9"/>
    <w:rsid w:val="005A40CC"/>
    <w:rsid w:val="005A459B"/>
    <w:rsid w:val="005A529C"/>
    <w:rsid w:val="005A5DC7"/>
    <w:rsid w:val="005A750E"/>
    <w:rsid w:val="005B0138"/>
    <w:rsid w:val="005B0D30"/>
    <w:rsid w:val="005B19D3"/>
    <w:rsid w:val="005B4DE6"/>
    <w:rsid w:val="005B5064"/>
    <w:rsid w:val="005B68D1"/>
    <w:rsid w:val="005B7B8C"/>
    <w:rsid w:val="005C59F0"/>
    <w:rsid w:val="005C60E0"/>
    <w:rsid w:val="005D0777"/>
    <w:rsid w:val="005D079F"/>
    <w:rsid w:val="005D0E4A"/>
    <w:rsid w:val="005D10BE"/>
    <w:rsid w:val="005D1DC2"/>
    <w:rsid w:val="005D257A"/>
    <w:rsid w:val="005D51EC"/>
    <w:rsid w:val="005D5864"/>
    <w:rsid w:val="005D6419"/>
    <w:rsid w:val="005E2773"/>
    <w:rsid w:val="005E2BBD"/>
    <w:rsid w:val="005E406E"/>
    <w:rsid w:val="005E418A"/>
    <w:rsid w:val="005E41B1"/>
    <w:rsid w:val="005E561A"/>
    <w:rsid w:val="005E5BCF"/>
    <w:rsid w:val="005F00C8"/>
    <w:rsid w:val="005F0AF6"/>
    <w:rsid w:val="005F2110"/>
    <w:rsid w:val="005F41F9"/>
    <w:rsid w:val="005F56D1"/>
    <w:rsid w:val="005F66BF"/>
    <w:rsid w:val="0060144F"/>
    <w:rsid w:val="00601798"/>
    <w:rsid w:val="0060582E"/>
    <w:rsid w:val="00605A94"/>
    <w:rsid w:val="00605DD6"/>
    <w:rsid w:val="0060686D"/>
    <w:rsid w:val="00606BF3"/>
    <w:rsid w:val="00607C02"/>
    <w:rsid w:val="00611081"/>
    <w:rsid w:val="0061144B"/>
    <w:rsid w:val="00614B5F"/>
    <w:rsid w:val="00616B20"/>
    <w:rsid w:val="006205A4"/>
    <w:rsid w:val="006211DE"/>
    <w:rsid w:val="00621223"/>
    <w:rsid w:val="00621526"/>
    <w:rsid w:val="0062446A"/>
    <w:rsid w:val="00625059"/>
    <w:rsid w:val="00625400"/>
    <w:rsid w:val="00625A05"/>
    <w:rsid w:val="00625AA3"/>
    <w:rsid w:val="00626081"/>
    <w:rsid w:val="00626B08"/>
    <w:rsid w:val="00627146"/>
    <w:rsid w:val="006277B0"/>
    <w:rsid w:val="00633BA9"/>
    <w:rsid w:val="00633D33"/>
    <w:rsid w:val="00634E76"/>
    <w:rsid w:val="006359A1"/>
    <w:rsid w:val="00635C7F"/>
    <w:rsid w:val="00636024"/>
    <w:rsid w:val="006375A9"/>
    <w:rsid w:val="0064039B"/>
    <w:rsid w:val="00643C65"/>
    <w:rsid w:val="00644FC2"/>
    <w:rsid w:val="00644FDE"/>
    <w:rsid w:val="00647655"/>
    <w:rsid w:val="00652105"/>
    <w:rsid w:val="00652DEE"/>
    <w:rsid w:val="00654061"/>
    <w:rsid w:val="0065587B"/>
    <w:rsid w:val="00660004"/>
    <w:rsid w:val="00660029"/>
    <w:rsid w:val="00660143"/>
    <w:rsid w:val="0066265C"/>
    <w:rsid w:val="00663AB6"/>
    <w:rsid w:val="00663DE3"/>
    <w:rsid w:val="006645AE"/>
    <w:rsid w:val="00664F52"/>
    <w:rsid w:val="0066678D"/>
    <w:rsid w:val="00666FC9"/>
    <w:rsid w:val="006675DB"/>
    <w:rsid w:val="00671E7E"/>
    <w:rsid w:val="006740B9"/>
    <w:rsid w:val="0067650F"/>
    <w:rsid w:val="00677D3E"/>
    <w:rsid w:val="00680A4E"/>
    <w:rsid w:val="006827C5"/>
    <w:rsid w:val="006828EC"/>
    <w:rsid w:val="00683561"/>
    <w:rsid w:val="006838C4"/>
    <w:rsid w:val="006862CE"/>
    <w:rsid w:val="006866A2"/>
    <w:rsid w:val="00691380"/>
    <w:rsid w:val="00694F46"/>
    <w:rsid w:val="00696427"/>
    <w:rsid w:val="00696D5F"/>
    <w:rsid w:val="006A1396"/>
    <w:rsid w:val="006A2330"/>
    <w:rsid w:val="006A2F0D"/>
    <w:rsid w:val="006A3F9C"/>
    <w:rsid w:val="006A4414"/>
    <w:rsid w:val="006A5743"/>
    <w:rsid w:val="006A67AF"/>
    <w:rsid w:val="006A6A84"/>
    <w:rsid w:val="006A71BB"/>
    <w:rsid w:val="006B10FB"/>
    <w:rsid w:val="006B1D1F"/>
    <w:rsid w:val="006B2E25"/>
    <w:rsid w:val="006B3E78"/>
    <w:rsid w:val="006B4690"/>
    <w:rsid w:val="006B564E"/>
    <w:rsid w:val="006B56B3"/>
    <w:rsid w:val="006B5D2F"/>
    <w:rsid w:val="006B77C5"/>
    <w:rsid w:val="006B78E0"/>
    <w:rsid w:val="006C0D8B"/>
    <w:rsid w:val="006C2D5C"/>
    <w:rsid w:val="006C3723"/>
    <w:rsid w:val="006C72F6"/>
    <w:rsid w:val="006D35E1"/>
    <w:rsid w:val="006D4093"/>
    <w:rsid w:val="006D4832"/>
    <w:rsid w:val="006D6FB2"/>
    <w:rsid w:val="006D71DC"/>
    <w:rsid w:val="006D7A68"/>
    <w:rsid w:val="006E2C38"/>
    <w:rsid w:val="006E4183"/>
    <w:rsid w:val="006E4A42"/>
    <w:rsid w:val="006E60BE"/>
    <w:rsid w:val="006E7572"/>
    <w:rsid w:val="006E77BA"/>
    <w:rsid w:val="006F024A"/>
    <w:rsid w:val="006F03E4"/>
    <w:rsid w:val="006F19D5"/>
    <w:rsid w:val="006F22CD"/>
    <w:rsid w:val="006F2A0D"/>
    <w:rsid w:val="006F2DFC"/>
    <w:rsid w:val="006F3BC8"/>
    <w:rsid w:val="006F3C3C"/>
    <w:rsid w:val="006F4049"/>
    <w:rsid w:val="006F54C9"/>
    <w:rsid w:val="006F672E"/>
    <w:rsid w:val="006F71E0"/>
    <w:rsid w:val="007023F3"/>
    <w:rsid w:val="00703B65"/>
    <w:rsid w:val="00706E58"/>
    <w:rsid w:val="00712075"/>
    <w:rsid w:val="00713045"/>
    <w:rsid w:val="00713D0D"/>
    <w:rsid w:val="00713F96"/>
    <w:rsid w:val="0071464A"/>
    <w:rsid w:val="00715174"/>
    <w:rsid w:val="007176B1"/>
    <w:rsid w:val="00720548"/>
    <w:rsid w:val="007249AA"/>
    <w:rsid w:val="00724CC1"/>
    <w:rsid w:val="00725B21"/>
    <w:rsid w:val="007324C3"/>
    <w:rsid w:val="00733092"/>
    <w:rsid w:val="00733DB0"/>
    <w:rsid w:val="007353CC"/>
    <w:rsid w:val="00735731"/>
    <w:rsid w:val="00736CBB"/>
    <w:rsid w:val="007443B4"/>
    <w:rsid w:val="00744B32"/>
    <w:rsid w:val="00744DEE"/>
    <w:rsid w:val="0074529F"/>
    <w:rsid w:val="0074602A"/>
    <w:rsid w:val="007468DA"/>
    <w:rsid w:val="00747390"/>
    <w:rsid w:val="007473C6"/>
    <w:rsid w:val="0075050B"/>
    <w:rsid w:val="00750C26"/>
    <w:rsid w:val="00753B09"/>
    <w:rsid w:val="0075707F"/>
    <w:rsid w:val="00757B0D"/>
    <w:rsid w:val="0076066E"/>
    <w:rsid w:val="00761CC8"/>
    <w:rsid w:val="00763A58"/>
    <w:rsid w:val="00763D4F"/>
    <w:rsid w:val="0076537E"/>
    <w:rsid w:val="0076543A"/>
    <w:rsid w:val="0076662C"/>
    <w:rsid w:val="007679A6"/>
    <w:rsid w:val="00772948"/>
    <w:rsid w:val="00773946"/>
    <w:rsid w:val="00775BE5"/>
    <w:rsid w:val="00777CA2"/>
    <w:rsid w:val="007822B0"/>
    <w:rsid w:val="00784434"/>
    <w:rsid w:val="007853B0"/>
    <w:rsid w:val="007859D7"/>
    <w:rsid w:val="00785D99"/>
    <w:rsid w:val="00786415"/>
    <w:rsid w:val="00786500"/>
    <w:rsid w:val="00791654"/>
    <w:rsid w:val="00791F9E"/>
    <w:rsid w:val="0079386C"/>
    <w:rsid w:val="007951B6"/>
    <w:rsid w:val="00796DA6"/>
    <w:rsid w:val="0079779F"/>
    <w:rsid w:val="00797EA6"/>
    <w:rsid w:val="007A05E5"/>
    <w:rsid w:val="007A1B89"/>
    <w:rsid w:val="007A2ADD"/>
    <w:rsid w:val="007A2BA7"/>
    <w:rsid w:val="007A3203"/>
    <w:rsid w:val="007A57FC"/>
    <w:rsid w:val="007B1059"/>
    <w:rsid w:val="007B11F1"/>
    <w:rsid w:val="007B1F89"/>
    <w:rsid w:val="007B266C"/>
    <w:rsid w:val="007B2D1D"/>
    <w:rsid w:val="007B33A1"/>
    <w:rsid w:val="007B4A8B"/>
    <w:rsid w:val="007B5C4E"/>
    <w:rsid w:val="007B5D79"/>
    <w:rsid w:val="007C1C77"/>
    <w:rsid w:val="007C7B0E"/>
    <w:rsid w:val="007D0086"/>
    <w:rsid w:val="007D041B"/>
    <w:rsid w:val="007D10E1"/>
    <w:rsid w:val="007D12BD"/>
    <w:rsid w:val="007D1607"/>
    <w:rsid w:val="007D26C9"/>
    <w:rsid w:val="007D54B3"/>
    <w:rsid w:val="007D67A5"/>
    <w:rsid w:val="007D6CEC"/>
    <w:rsid w:val="007E00CD"/>
    <w:rsid w:val="007E011B"/>
    <w:rsid w:val="007E0C5F"/>
    <w:rsid w:val="007E0DAC"/>
    <w:rsid w:val="007E2827"/>
    <w:rsid w:val="007E28E7"/>
    <w:rsid w:val="007E47FB"/>
    <w:rsid w:val="007E4A77"/>
    <w:rsid w:val="007E4BF3"/>
    <w:rsid w:val="007F3249"/>
    <w:rsid w:val="007F4C0E"/>
    <w:rsid w:val="007F5068"/>
    <w:rsid w:val="007F6BEB"/>
    <w:rsid w:val="007F6FC6"/>
    <w:rsid w:val="007F7660"/>
    <w:rsid w:val="007F7D67"/>
    <w:rsid w:val="007F7D9D"/>
    <w:rsid w:val="00801193"/>
    <w:rsid w:val="00806642"/>
    <w:rsid w:val="00806840"/>
    <w:rsid w:val="008129AD"/>
    <w:rsid w:val="0081407C"/>
    <w:rsid w:val="00815150"/>
    <w:rsid w:val="0081594D"/>
    <w:rsid w:val="008243FF"/>
    <w:rsid w:val="00825CD3"/>
    <w:rsid w:val="008276CE"/>
    <w:rsid w:val="008300F8"/>
    <w:rsid w:val="008301EB"/>
    <w:rsid w:val="00830629"/>
    <w:rsid w:val="00830AE8"/>
    <w:rsid w:val="0083157A"/>
    <w:rsid w:val="00831791"/>
    <w:rsid w:val="008361A7"/>
    <w:rsid w:val="00837911"/>
    <w:rsid w:val="00837D05"/>
    <w:rsid w:val="00840235"/>
    <w:rsid w:val="00842D82"/>
    <w:rsid w:val="00842E41"/>
    <w:rsid w:val="00844CDC"/>
    <w:rsid w:val="0084542D"/>
    <w:rsid w:val="00845E3E"/>
    <w:rsid w:val="008460C7"/>
    <w:rsid w:val="00846DE1"/>
    <w:rsid w:val="0085175D"/>
    <w:rsid w:val="00851E50"/>
    <w:rsid w:val="00853A73"/>
    <w:rsid w:val="00855D8E"/>
    <w:rsid w:val="008568DA"/>
    <w:rsid w:val="00857894"/>
    <w:rsid w:val="00860A38"/>
    <w:rsid w:val="00861E9E"/>
    <w:rsid w:val="00863B19"/>
    <w:rsid w:val="0086404C"/>
    <w:rsid w:val="00864652"/>
    <w:rsid w:val="00865640"/>
    <w:rsid w:val="0086637C"/>
    <w:rsid w:val="0086709C"/>
    <w:rsid w:val="00870297"/>
    <w:rsid w:val="008708C8"/>
    <w:rsid w:val="008720ED"/>
    <w:rsid w:val="00874540"/>
    <w:rsid w:val="008749F8"/>
    <w:rsid w:val="0087534B"/>
    <w:rsid w:val="0087643A"/>
    <w:rsid w:val="00877479"/>
    <w:rsid w:val="008774B7"/>
    <w:rsid w:val="00877C09"/>
    <w:rsid w:val="0088047D"/>
    <w:rsid w:val="00880738"/>
    <w:rsid w:val="008807A9"/>
    <w:rsid w:val="00882686"/>
    <w:rsid w:val="00883398"/>
    <w:rsid w:val="0088499C"/>
    <w:rsid w:val="008923B1"/>
    <w:rsid w:val="00892F45"/>
    <w:rsid w:val="00894853"/>
    <w:rsid w:val="0089516E"/>
    <w:rsid w:val="00895599"/>
    <w:rsid w:val="008966E2"/>
    <w:rsid w:val="00897047"/>
    <w:rsid w:val="008974E2"/>
    <w:rsid w:val="008A09CF"/>
    <w:rsid w:val="008A0F9A"/>
    <w:rsid w:val="008A0FBE"/>
    <w:rsid w:val="008A1395"/>
    <w:rsid w:val="008A1E98"/>
    <w:rsid w:val="008A3746"/>
    <w:rsid w:val="008A5EC6"/>
    <w:rsid w:val="008B05EA"/>
    <w:rsid w:val="008B2C50"/>
    <w:rsid w:val="008B335E"/>
    <w:rsid w:val="008B38A5"/>
    <w:rsid w:val="008B5827"/>
    <w:rsid w:val="008B6B72"/>
    <w:rsid w:val="008C0D28"/>
    <w:rsid w:val="008C195F"/>
    <w:rsid w:val="008C255F"/>
    <w:rsid w:val="008C3867"/>
    <w:rsid w:val="008C660D"/>
    <w:rsid w:val="008D1407"/>
    <w:rsid w:val="008D16CB"/>
    <w:rsid w:val="008D1783"/>
    <w:rsid w:val="008D1D63"/>
    <w:rsid w:val="008D2D52"/>
    <w:rsid w:val="008D43FA"/>
    <w:rsid w:val="008D728A"/>
    <w:rsid w:val="008D76C5"/>
    <w:rsid w:val="008E0516"/>
    <w:rsid w:val="008E1AF0"/>
    <w:rsid w:val="008E1DCD"/>
    <w:rsid w:val="008E3102"/>
    <w:rsid w:val="008E3A18"/>
    <w:rsid w:val="008E3CAD"/>
    <w:rsid w:val="008E4505"/>
    <w:rsid w:val="008E5064"/>
    <w:rsid w:val="008E61EF"/>
    <w:rsid w:val="008F067A"/>
    <w:rsid w:val="008F4C1A"/>
    <w:rsid w:val="008F5295"/>
    <w:rsid w:val="008F66A3"/>
    <w:rsid w:val="008F7F6F"/>
    <w:rsid w:val="00900BE1"/>
    <w:rsid w:val="00900E9D"/>
    <w:rsid w:val="00901FE7"/>
    <w:rsid w:val="0090398C"/>
    <w:rsid w:val="00903FE3"/>
    <w:rsid w:val="00904424"/>
    <w:rsid w:val="009060DE"/>
    <w:rsid w:val="009062A7"/>
    <w:rsid w:val="009077FE"/>
    <w:rsid w:val="0091073C"/>
    <w:rsid w:val="00911751"/>
    <w:rsid w:val="00911979"/>
    <w:rsid w:val="00912081"/>
    <w:rsid w:val="00912249"/>
    <w:rsid w:val="009130DF"/>
    <w:rsid w:val="009132A3"/>
    <w:rsid w:val="0092142C"/>
    <w:rsid w:val="00921D14"/>
    <w:rsid w:val="009221F4"/>
    <w:rsid w:val="0092245B"/>
    <w:rsid w:val="0092381C"/>
    <w:rsid w:val="009239B4"/>
    <w:rsid w:val="009245AC"/>
    <w:rsid w:val="00927662"/>
    <w:rsid w:val="00927D0E"/>
    <w:rsid w:val="00930309"/>
    <w:rsid w:val="0093157F"/>
    <w:rsid w:val="009331BD"/>
    <w:rsid w:val="00935E52"/>
    <w:rsid w:val="00936EB6"/>
    <w:rsid w:val="00937A31"/>
    <w:rsid w:val="00940546"/>
    <w:rsid w:val="0094058C"/>
    <w:rsid w:val="00940959"/>
    <w:rsid w:val="00941C92"/>
    <w:rsid w:val="0094225E"/>
    <w:rsid w:val="0094367C"/>
    <w:rsid w:val="009456C2"/>
    <w:rsid w:val="00946189"/>
    <w:rsid w:val="00946A21"/>
    <w:rsid w:val="0094701F"/>
    <w:rsid w:val="009470ED"/>
    <w:rsid w:val="009473B3"/>
    <w:rsid w:val="00947451"/>
    <w:rsid w:val="00947AC2"/>
    <w:rsid w:val="0095192C"/>
    <w:rsid w:val="00952A3D"/>
    <w:rsid w:val="009543DE"/>
    <w:rsid w:val="0095443F"/>
    <w:rsid w:val="00956754"/>
    <w:rsid w:val="00957420"/>
    <w:rsid w:val="00957611"/>
    <w:rsid w:val="00957BF6"/>
    <w:rsid w:val="00962E64"/>
    <w:rsid w:val="009667AE"/>
    <w:rsid w:val="00967D23"/>
    <w:rsid w:val="00967EAC"/>
    <w:rsid w:val="00974984"/>
    <w:rsid w:val="0098072E"/>
    <w:rsid w:val="00980E1F"/>
    <w:rsid w:val="00982C17"/>
    <w:rsid w:val="00983E0B"/>
    <w:rsid w:val="00985A6B"/>
    <w:rsid w:val="00985F62"/>
    <w:rsid w:val="0098652A"/>
    <w:rsid w:val="00990299"/>
    <w:rsid w:val="00990754"/>
    <w:rsid w:val="00990E1C"/>
    <w:rsid w:val="00992221"/>
    <w:rsid w:val="009922B5"/>
    <w:rsid w:val="009929C8"/>
    <w:rsid w:val="00993B5C"/>
    <w:rsid w:val="009943AB"/>
    <w:rsid w:val="009951B1"/>
    <w:rsid w:val="009954BA"/>
    <w:rsid w:val="00996CF5"/>
    <w:rsid w:val="009973FC"/>
    <w:rsid w:val="009A08DC"/>
    <w:rsid w:val="009A1586"/>
    <w:rsid w:val="009A5C36"/>
    <w:rsid w:val="009A6D3B"/>
    <w:rsid w:val="009A7F22"/>
    <w:rsid w:val="009B057C"/>
    <w:rsid w:val="009B426A"/>
    <w:rsid w:val="009B5FEC"/>
    <w:rsid w:val="009B612D"/>
    <w:rsid w:val="009B6EA3"/>
    <w:rsid w:val="009C0C93"/>
    <w:rsid w:val="009C3795"/>
    <w:rsid w:val="009C3F2C"/>
    <w:rsid w:val="009C45EB"/>
    <w:rsid w:val="009C6DFA"/>
    <w:rsid w:val="009D0295"/>
    <w:rsid w:val="009D181A"/>
    <w:rsid w:val="009D1A0E"/>
    <w:rsid w:val="009D1AB2"/>
    <w:rsid w:val="009D3BE2"/>
    <w:rsid w:val="009D4A03"/>
    <w:rsid w:val="009D696F"/>
    <w:rsid w:val="009D7A7B"/>
    <w:rsid w:val="009D7BB4"/>
    <w:rsid w:val="009E00E7"/>
    <w:rsid w:val="009E0E8A"/>
    <w:rsid w:val="009E110D"/>
    <w:rsid w:val="009E2037"/>
    <w:rsid w:val="009E53F0"/>
    <w:rsid w:val="009E57F5"/>
    <w:rsid w:val="009E5A5F"/>
    <w:rsid w:val="009E787A"/>
    <w:rsid w:val="009F0607"/>
    <w:rsid w:val="009F10AE"/>
    <w:rsid w:val="009F224B"/>
    <w:rsid w:val="009F301C"/>
    <w:rsid w:val="009F6E09"/>
    <w:rsid w:val="00A00226"/>
    <w:rsid w:val="00A00A3F"/>
    <w:rsid w:val="00A01729"/>
    <w:rsid w:val="00A02FAB"/>
    <w:rsid w:val="00A05040"/>
    <w:rsid w:val="00A050D2"/>
    <w:rsid w:val="00A05349"/>
    <w:rsid w:val="00A05876"/>
    <w:rsid w:val="00A058DF"/>
    <w:rsid w:val="00A067DD"/>
    <w:rsid w:val="00A07C68"/>
    <w:rsid w:val="00A10650"/>
    <w:rsid w:val="00A12933"/>
    <w:rsid w:val="00A171DA"/>
    <w:rsid w:val="00A22166"/>
    <w:rsid w:val="00A22C1A"/>
    <w:rsid w:val="00A230C3"/>
    <w:rsid w:val="00A23992"/>
    <w:rsid w:val="00A23AA5"/>
    <w:rsid w:val="00A32108"/>
    <w:rsid w:val="00A325E8"/>
    <w:rsid w:val="00A3297F"/>
    <w:rsid w:val="00A33693"/>
    <w:rsid w:val="00A33E7E"/>
    <w:rsid w:val="00A35BAF"/>
    <w:rsid w:val="00A37599"/>
    <w:rsid w:val="00A3769F"/>
    <w:rsid w:val="00A423F7"/>
    <w:rsid w:val="00A43413"/>
    <w:rsid w:val="00A43D4F"/>
    <w:rsid w:val="00A4414D"/>
    <w:rsid w:val="00A44877"/>
    <w:rsid w:val="00A44F51"/>
    <w:rsid w:val="00A45449"/>
    <w:rsid w:val="00A458B8"/>
    <w:rsid w:val="00A45AD8"/>
    <w:rsid w:val="00A46196"/>
    <w:rsid w:val="00A4674E"/>
    <w:rsid w:val="00A46C61"/>
    <w:rsid w:val="00A54C4A"/>
    <w:rsid w:val="00A554BF"/>
    <w:rsid w:val="00A55733"/>
    <w:rsid w:val="00A57E2F"/>
    <w:rsid w:val="00A607F8"/>
    <w:rsid w:val="00A60EA5"/>
    <w:rsid w:val="00A61659"/>
    <w:rsid w:val="00A62038"/>
    <w:rsid w:val="00A6489F"/>
    <w:rsid w:val="00A65E6E"/>
    <w:rsid w:val="00A66497"/>
    <w:rsid w:val="00A6758C"/>
    <w:rsid w:val="00A67E8C"/>
    <w:rsid w:val="00A70663"/>
    <w:rsid w:val="00A745BD"/>
    <w:rsid w:val="00A75197"/>
    <w:rsid w:val="00A80232"/>
    <w:rsid w:val="00A8121D"/>
    <w:rsid w:val="00A812EB"/>
    <w:rsid w:val="00A8366A"/>
    <w:rsid w:val="00A8400B"/>
    <w:rsid w:val="00A84B89"/>
    <w:rsid w:val="00A85149"/>
    <w:rsid w:val="00A90BB1"/>
    <w:rsid w:val="00A91611"/>
    <w:rsid w:val="00A91FB4"/>
    <w:rsid w:val="00A966A0"/>
    <w:rsid w:val="00A968CF"/>
    <w:rsid w:val="00A97350"/>
    <w:rsid w:val="00AA0259"/>
    <w:rsid w:val="00AA20B9"/>
    <w:rsid w:val="00AA3152"/>
    <w:rsid w:val="00AA418E"/>
    <w:rsid w:val="00AA4D51"/>
    <w:rsid w:val="00AA4F06"/>
    <w:rsid w:val="00AA6176"/>
    <w:rsid w:val="00AB20CB"/>
    <w:rsid w:val="00AB36B1"/>
    <w:rsid w:val="00AB375D"/>
    <w:rsid w:val="00AB4035"/>
    <w:rsid w:val="00AB4384"/>
    <w:rsid w:val="00AB4FF5"/>
    <w:rsid w:val="00AB5E75"/>
    <w:rsid w:val="00AB6DBA"/>
    <w:rsid w:val="00AC2D31"/>
    <w:rsid w:val="00AC318F"/>
    <w:rsid w:val="00AC3218"/>
    <w:rsid w:val="00AC6A55"/>
    <w:rsid w:val="00AC7CF9"/>
    <w:rsid w:val="00AC7F37"/>
    <w:rsid w:val="00AD0A36"/>
    <w:rsid w:val="00AD1CCF"/>
    <w:rsid w:val="00AD47CC"/>
    <w:rsid w:val="00AD49CF"/>
    <w:rsid w:val="00AD59C0"/>
    <w:rsid w:val="00AD71A8"/>
    <w:rsid w:val="00AE034D"/>
    <w:rsid w:val="00AE093D"/>
    <w:rsid w:val="00AE11C5"/>
    <w:rsid w:val="00AE22F3"/>
    <w:rsid w:val="00AE4F4A"/>
    <w:rsid w:val="00AF0711"/>
    <w:rsid w:val="00AF0E77"/>
    <w:rsid w:val="00AF0FDA"/>
    <w:rsid w:val="00AF214E"/>
    <w:rsid w:val="00AF2B03"/>
    <w:rsid w:val="00AF3ECC"/>
    <w:rsid w:val="00AF41F4"/>
    <w:rsid w:val="00AF64B7"/>
    <w:rsid w:val="00B056D6"/>
    <w:rsid w:val="00B058F5"/>
    <w:rsid w:val="00B062A4"/>
    <w:rsid w:val="00B064F4"/>
    <w:rsid w:val="00B0653C"/>
    <w:rsid w:val="00B06ADB"/>
    <w:rsid w:val="00B07545"/>
    <w:rsid w:val="00B07BB4"/>
    <w:rsid w:val="00B07FD4"/>
    <w:rsid w:val="00B100ED"/>
    <w:rsid w:val="00B123DD"/>
    <w:rsid w:val="00B13C3F"/>
    <w:rsid w:val="00B14418"/>
    <w:rsid w:val="00B153AF"/>
    <w:rsid w:val="00B1745C"/>
    <w:rsid w:val="00B17BD0"/>
    <w:rsid w:val="00B22057"/>
    <w:rsid w:val="00B228CF"/>
    <w:rsid w:val="00B2319C"/>
    <w:rsid w:val="00B260FD"/>
    <w:rsid w:val="00B26104"/>
    <w:rsid w:val="00B27268"/>
    <w:rsid w:val="00B275D7"/>
    <w:rsid w:val="00B3028F"/>
    <w:rsid w:val="00B31DBF"/>
    <w:rsid w:val="00B32E1F"/>
    <w:rsid w:val="00B339DD"/>
    <w:rsid w:val="00B34336"/>
    <w:rsid w:val="00B35CFA"/>
    <w:rsid w:val="00B36089"/>
    <w:rsid w:val="00B3689E"/>
    <w:rsid w:val="00B36EBE"/>
    <w:rsid w:val="00B376B6"/>
    <w:rsid w:val="00B404FD"/>
    <w:rsid w:val="00B40F0D"/>
    <w:rsid w:val="00B4140E"/>
    <w:rsid w:val="00B41863"/>
    <w:rsid w:val="00B42DAA"/>
    <w:rsid w:val="00B43654"/>
    <w:rsid w:val="00B46956"/>
    <w:rsid w:val="00B46C0E"/>
    <w:rsid w:val="00B46F0C"/>
    <w:rsid w:val="00B47EDB"/>
    <w:rsid w:val="00B5310C"/>
    <w:rsid w:val="00B5367B"/>
    <w:rsid w:val="00B55A4A"/>
    <w:rsid w:val="00B569E7"/>
    <w:rsid w:val="00B5786C"/>
    <w:rsid w:val="00B579CD"/>
    <w:rsid w:val="00B62665"/>
    <w:rsid w:val="00B67580"/>
    <w:rsid w:val="00B7023D"/>
    <w:rsid w:val="00B72BEB"/>
    <w:rsid w:val="00B73935"/>
    <w:rsid w:val="00B7549E"/>
    <w:rsid w:val="00B77B41"/>
    <w:rsid w:val="00B80635"/>
    <w:rsid w:val="00B80675"/>
    <w:rsid w:val="00B81466"/>
    <w:rsid w:val="00B833E4"/>
    <w:rsid w:val="00B846EB"/>
    <w:rsid w:val="00B84B08"/>
    <w:rsid w:val="00B863B7"/>
    <w:rsid w:val="00B90494"/>
    <w:rsid w:val="00B91739"/>
    <w:rsid w:val="00B942F2"/>
    <w:rsid w:val="00B94F5E"/>
    <w:rsid w:val="00B94FF9"/>
    <w:rsid w:val="00B9533E"/>
    <w:rsid w:val="00B95B0C"/>
    <w:rsid w:val="00B96040"/>
    <w:rsid w:val="00B97AAD"/>
    <w:rsid w:val="00BA4C6F"/>
    <w:rsid w:val="00BA5B16"/>
    <w:rsid w:val="00BB0232"/>
    <w:rsid w:val="00BB0448"/>
    <w:rsid w:val="00BB47DF"/>
    <w:rsid w:val="00BB5D06"/>
    <w:rsid w:val="00BB65EE"/>
    <w:rsid w:val="00BB6694"/>
    <w:rsid w:val="00BC06A1"/>
    <w:rsid w:val="00BC1E71"/>
    <w:rsid w:val="00BC373F"/>
    <w:rsid w:val="00BC40BF"/>
    <w:rsid w:val="00BC42ED"/>
    <w:rsid w:val="00BC4734"/>
    <w:rsid w:val="00BC698B"/>
    <w:rsid w:val="00BD0253"/>
    <w:rsid w:val="00BD0A34"/>
    <w:rsid w:val="00BD311C"/>
    <w:rsid w:val="00BD458C"/>
    <w:rsid w:val="00BD4F0D"/>
    <w:rsid w:val="00BD5270"/>
    <w:rsid w:val="00BE0BC5"/>
    <w:rsid w:val="00BE1036"/>
    <w:rsid w:val="00BE16D8"/>
    <w:rsid w:val="00BE17C8"/>
    <w:rsid w:val="00BE1E1E"/>
    <w:rsid w:val="00BE4360"/>
    <w:rsid w:val="00BE553C"/>
    <w:rsid w:val="00BE6C80"/>
    <w:rsid w:val="00BE7039"/>
    <w:rsid w:val="00BE73D3"/>
    <w:rsid w:val="00BE7ABB"/>
    <w:rsid w:val="00BF00D0"/>
    <w:rsid w:val="00BF03EF"/>
    <w:rsid w:val="00BF0941"/>
    <w:rsid w:val="00BF0BD5"/>
    <w:rsid w:val="00BF21C1"/>
    <w:rsid w:val="00BF3E77"/>
    <w:rsid w:val="00C0003B"/>
    <w:rsid w:val="00C01907"/>
    <w:rsid w:val="00C02D6B"/>
    <w:rsid w:val="00C05F2A"/>
    <w:rsid w:val="00C06386"/>
    <w:rsid w:val="00C06E07"/>
    <w:rsid w:val="00C07C9C"/>
    <w:rsid w:val="00C10B8C"/>
    <w:rsid w:val="00C10FED"/>
    <w:rsid w:val="00C123E4"/>
    <w:rsid w:val="00C12CFD"/>
    <w:rsid w:val="00C132AC"/>
    <w:rsid w:val="00C1496D"/>
    <w:rsid w:val="00C149F7"/>
    <w:rsid w:val="00C15481"/>
    <w:rsid w:val="00C15BB2"/>
    <w:rsid w:val="00C16F8A"/>
    <w:rsid w:val="00C17EBF"/>
    <w:rsid w:val="00C2042B"/>
    <w:rsid w:val="00C25038"/>
    <w:rsid w:val="00C25593"/>
    <w:rsid w:val="00C262A8"/>
    <w:rsid w:val="00C27D8E"/>
    <w:rsid w:val="00C30181"/>
    <w:rsid w:val="00C31FFF"/>
    <w:rsid w:val="00C366F7"/>
    <w:rsid w:val="00C40463"/>
    <w:rsid w:val="00C41973"/>
    <w:rsid w:val="00C41BFC"/>
    <w:rsid w:val="00C44494"/>
    <w:rsid w:val="00C448C6"/>
    <w:rsid w:val="00C45988"/>
    <w:rsid w:val="00C45F77"/>
    <w:rsid w:val="00C463EA"/>
    <w:rsid w:val="00C46484"/>
    <w:rsid w:val="00C5165D"/>
    <w:rsid w:val="00C51D45"/>
    <w:rsid w:val="00C5332D"/>
    <w:rsid w:val="00C54523"/>
    <w:rsid w:val="00C549E0"/>
    <w:rsid w:val="00C61AF4"/>
    <w:rsid w:val="00C61DD8"/>
    <w:rsid w:val="00C63C0F"/>
    <w:rsid w:val="00C64D0A"/>
    <w:rsid w:val="00C64D38"/>
    <w:rsid w:val="00C64F29"/>
    <w:rsid w:val="00C701A6"/>
    <w:rsid w:val="00C738CA"/>
    <w:rsid w:val="00C73E3D"/>
    <w:rsid w:val="00C7416C"/>
    <w:rsid w:val="00C7552B"/>
    <w:rsid w:val="00C75EFC"/>
    <w:rsid w:val="00C776BE"/>
    <w:rsid w:val="00C8014C"/>
    <w:rsid w:val="00C802AE"/>
    <w:rsid w:val="00C80932"/>
    <w:rsid w:val="00C80C4E"/>
    <w:rsid w:val="00C814BC"/>
    <w:rsid w:val="00C81A7E"/>
    <w:rsid w:val="00C82139"/>
    <w:rsid w:val="00C863C8"/>
    <w:rsid w:val="00C87F27"/>
    <w:rsid w:val="00C90622"/>
    <w:rsid w:val="00C91C64"/>
    <w:rsid w:val="00C91FE6"/>
    <w:rsid w:val="00C93D82"/>
    <w:rsid w:val="00C94EEB"/>
    <w:rsid w:val="00C954A6"/>
    <w:rsid w:val="00C961B5"/>
    <w:rsid w:val="00C9771D"/>
    <w:rsid w:val="00CA11AB"/>
    <w:rsid w:val="00CA1557"/>
    <w:rsid w:val="00CB1F86"/>
    <w:rsid w:val="00CB236F"/>
    <w:rsid w:val="00CB5582"/>
    <w:rsid w:val="00CB637E"/>
    <w:rsid w:val="00CB7762"/>
    <w:rsid w:val="00CB7DCC"/>
    <w:rsid w:val="00CB7F16"/>
    <w:rsid w:val="00CC16BC"/>
    <w:rsid w:val="00CC1AFF"/>
    <w:rsid w:val="00CC3DBD"/>
    <w:rsid w:val="00CC63DA"/>
    <w:rsid w:val="00CD0C1D"/>
    <w:rsid w:val="00CD3195"/>
    <w:rsid w:val="00CD3BEF"/>
    <w:rsid w:val="00CD3DB9"/>
    <w:rsid w:val="00CD47EC"/>
    <w:rsid w:val="00CD5DDB"/>
    <w:rsid w:val="00CE087F"/>
    <w:rsid w:val="00CE3983"/>
    <w:rsid w:val="00CE3C09"/>
    <w:rsid w:val="00CE6012"/>
    <w:rsid w:val="00CE651E"/>
    <w:rsid w:val="00CE699F"/>
    <w:rsid w:val="00CF1131"/>
    <w:rsid w:val="00CF1599"/>
    <w:rsid w:val="00CF1C93"/>
    <w:rsid w:val="00CF2C4E"/>
    <w:rsid w:val="00CF45B0"/>
    <w:rsid w:val="00CF5789"/>
    <w:rsid w:val="00CF594E"/>
    <w:rsid w:val="00CF6681"/>
    <w:rsid w:val="00CF6687"/>
    <w:rsid w:val="00D0049A"/>
    <w:rsid w:val="00D00C0F"/>
    <w:rsid w:val="00D00EC7"/>
    <w:rsid w:val="00D01710"/>
    <w:rsid w:val="00D029AA"/>
    <w:rsid w:val="00D04A50"/>
    <w:rsid w:val="00D04EED"/>
    <w:rsid w:val="00D064BD"/>
    <w:rsid w:val="00D114BB"/>
    <w:rsid w:val="00D11E4B"/>
    <w:rsid w:val="00D14E8A"/>
    <w:rsid w:val="00D14F4D"/>
    <w:rsid w:val="00D152B0"/>
    <w:rsid w:val="00D16030"/>
    <w:rsid w:val="00D17177"/>
    <w:rsid w:val="00D20306"/>
    <w:rsid w:val="00D21303"/>
    <w:rsid w:val="00D2176E"/>
    <w:rsid w:val="00D22061"/>
    <w:rsid w:val="00D223FC"/>
    <w:rsid w:val="00D238E2"/>
    <w:rsid w:val="00D24113"/>
    <w:rsid w:val="00D267FF"/>
    <w:rsid w:val="00D26C68"/>
    <w:rsid w:val="00D27111"/>
    <w:rsid w:val="00D3363A"/>
    <w:rsid w:val="00D34CFE"/>
    <w:rsid w:val="00D36461"/>
    <w:rsid w:val="00D375DB"/>
    <w:rsid w:val="00D40123"/>
    <w:rsid w:val="00D41DEA"/>
    <w:rsid w:val="00D42770"/>
    <w:rsid w:val="00D44BBD"/>
    <w:rsid w:val="00D464A6"/>
    <w:rsid w:val="00D46AE0"/>
    <w:rsid w:val="00D46CF4"/>
    <w:rsid w:val="00D470C5"/>
    <w:rsid w:val="00D47449"/>
    <w:rsid w:val="00D51E61"/>
    <w:rsid w:val="00D524BE"/>
    <w:rsid w:val="00D5264D"/>
    <w:rsid w:val="00D52C5E"/>
    <w:rsid w:val="00D53469"/>
    <w:rsid w:val="00D55D87"/>
    <w:rsid w:val="00D57156"/>
    <w:rsid w:val="00D6026D"/>
    <w:rsid w:val="00D604C6"/>
    <w:rsid w:val="00D6068C"/>
    <w:rsid w:val="00D612A4"/>
    <w:rsid w:val="00D61396"/>
    <w:rsid w:val="00D61EFF"/>
    <w:rsid w:val="00D63641"/>
    <w:rsid w:val="00D649B6"/>
    <w:rsid w:val="00D663FD"/>
    <w:rsid w:val="00D66EA1"/>
    <w:rsid w:val="00D70829"/>
    <w:rsid w:val="00D70D6B"/>
    <w:rsid w:val="00D731A9"/>
    <w:rsid w:val="00D7507E"/>
    <w:rsid w:val="00D76C7C"/>
    <w:rsid w:val="00D76D1B"/>
    <w:rsid w:val="00D80048"/>
    <w:rsid w:val="00D80FBC"/>
    <w:rsid w:val="00D81008"/>
    <w:rsid w:val="00D81DEC"/>
    <w:rsid w:val="00D82333"/>
    <w:rsid w:val="00D84049"/>
    <w:rsid w:val="00D8466D"/>
    <w:rsid w:val="00D84960"/>
    <w:rsid w:val="00D8599E"/>
    <w:rsid w:val="00D8710E"/>
    <w:rsid w:val="00D900F4"/>
    <w:rsid w:val="00D90B9D"/>
    <w:rsid w:val="00D917F2"/>
    <w:rsid w:val="00D9242D"/>
    <w:rsid w:val="00D93EC7"/>
    <w:rsid w:val="00D94A87"/>
    <w:rsid w:val="00D95295"/>
    <w:rsid w:val="00D97547"/>
    <w:rsid w:val="00DA4326"/>
    <w:rsid w:val="00DA6658"/>
    <w:rsid w:val="00DA6B3C"/>
    <w:rsid w:val="00DA731C"/>
    <w:rsid w:val="00DB02AD"/>
    <w:rsid w:val="00DB17A5"/>
    <w:rsid w:val="00DB20E7"/>
    <w:rsid w:val="00DB3567"/>
    <w:rsid w:val="00DB4CFD"/>
    <w:rsid w:val="00DB4E2D"/>
    <w:rsid w:val="00DB6377"/>
    <w:rsid w:val="00DB6B7C"/>
    <w:rsid w:val="00DB7EDA"/>
    <w:rsid w:val="00DC08CD"/>
    <w:rsid w:val="00DC27CC"/>
    <w:rsid w:val="00DC2807"/>
    <w:rsid w:val="00DC2882"/>
    <w:rsid w:val="00DC3894"/>
    <w:rsid w:val="00DC68C6"/>
    <w:rsid w:val="00DD1528"/>
    <w:rsid w:val="00DD16ED"/>
    <w:rsid w:val="00DD19EB"/>
    <w:rsid w:val="00DD3DD4"/>
    <w:rsid w:val="00DD4B48"/>
    <w:rsid w:val="00DD5730"/>
    <w:rsid w:val="00DD5AA1"/>
    <w:rsid w:val="00DD5E0D"/>
    <w:rsid w:val="00DE02A5"/>
    <w:rsid w:val="00DE0E18"/>
    <w:rsid w:val="00DE1831"/>
    <w:rsid w:val="00DE227D"/>
    <w:rsid w:val="00DE2EBC"/>
    <w:rsid w:val="00DE3B43"/>
    <w:rsid w:val="00DE42F0"/>
    <w:rsid w:val="00DE6383"/>
    <w:rsid w:val="00DE755B"/>
    <w:rsid w:val="00DF07E1"/>
    <w:rsid w:val="00DF0CC4"/>
    <w:rsid w:val="00DF4752"/>
    <w:rsid w:val="00DF4FE1"/>
    <w:rsid w:val="00DF67FA"/>
    <w:rsid w:val="00DF7AE5"/>
    <w:rsid w:val="00E00302"/>
    <w:rsid w:val="00E0068C"/>
    <w:rsid w:val="00E01B30"/>
    <w:rsid w:val="00E0278A"/>
    <w:rsid w:val="00E02BC2"/>
    <w:rsid w:val="00E02DD9"/>
    <w:rsid w:val="00E03966"/>
    <w:rsid w:val="00E03ED9"/>
    <w:rsid w:val="00E0417B"/>
    <w:rsid w:val="00E04AD7"/>
    <w:rsid w:val="00E079CA"/>
    <w:rsid w:val="00E11018"/>
    <w:rsid w:val="00E12399"/>
    <w:rsid w:val="00E13C22"/>
    <w:rsid w:val="00E14292"/>
    <w:rsid w:val="00E164A1"/>
    <w:rsid w:val="00E21ADB"/>
    <w:rsid w:val="00E24D68"/>
    <w:rsid w:val="00E27420"/>
    <w:rsid w:val="00E33D91"/>
    <w:rsid w:val="00E34324"/>
    <w:rsid w:val="00E4006B"/>
    <w:rsid w:val="00E40247"/>
    <w:rsid w:val="00E42009"/>
    <w:rsid w:val="00E4257D"/>
    <w:rsid w:val="00E4345D"/>
    <w:rsid w:val="00E43653"/>
    <w:rsid w:val="00E43B46"/>
    <w:rsid w:val="00E43FAB"/>
    <w:rsid w:val="00E44E3F"/>
    <w:rsid w:val="00E46610"/>
    <w:rsid w:val="00E47877"/>
    <w:rsid w:val="00E51DA4"/>
    <w:rsid w:val="00E53EF0"/>
    <w:rsid w:val="00E5522C"/>
    <w:rsid w:val="00E55D68"/>
    <w:rsid w:val="00E57B3D"/>
    <w:rsid w:val="00E57D8C"/>
    <w:rsid w:val="00E62DF8"/>
    <w:rsid w:val="00E63724"/>
    <w:rsid w:val="00E63AFC"/>
    <w:rsid w:val="00E6573E"/>
    <w:rsid w:val="00E7296F"/>
    <w:rsid w:val="00E72B4F"/>
    <w:rsid w:val="00E74768"/>
    <w:rsid w:val="00E75A97"/>
    <w:rsid w:val="00E75E16"/>
    <w:rsid w:val="00E760CF"/>
    <w:rsid w:val="00E76D62"/>
    <w:rsid w:val="00E80122"/>
    <w:rsid w:val="00E8195B"/>
    <w:rsid w:val="00E84001"/>
    <w:rsid w:val="00E84D65"/>
    <w:rsid w:val="00E8504D"/>
    <w:rsid w:val="00E92149"/>
    <w:rsid w:val="00E92D01"/>
    <w:rsid w:val="00E9598B"/>
    <w:rsid w:val="00E96EE3"/>
    <w:rsid w:val="00E96F83"/>
    <w:rsid w:val="00EA2E04"/>
    <w:rsid w:val="00EA3398"/>
    <w:rsid w:val="00EA69D2"/>
    <w:rsid w:val="00EA7AF8"/>
    <w:rsid w:val="00EB011C"/>
    <w:rsid w:val="00EB0CE1"/>
    <w:rsid w:val="00EB2220"/>
    <w:rsid w:val="00EB4559"/>
    <w:rsid w:val="00EB5812"/>
    <w:rsid w:val="00EB5A43"/>
    <w:rsid w:val="00EB5BFD"/>
    <w:rsid w:val="00EB5E2C"/>
    <w:rsid w:val="00EB6289"/>
    <w:rsid w:val="00EB790F"/>
    <w:rsid w:val="00EC07C6"/>
    <w:rsid w:val="00EC1025"/>
    <w:rsid w:val="00EC1350"/>
    <w:rsid w:val="00EC26E6"/>
    <w:rsid w:val="00EC5C1E"/>
    <w:rsid w:val="00ED10CA"/>
    <w:rsid w:val="00ED214E"/>
    <w:rsid w:val="00ED2A89"/>
    <w:rsid w:val="00ED3785"/>
    <w:rsid w:val="00ED4924"/>
    <w:rsid w:val="00ED557D"/>
    <w:rsid w:val="00ED57BF"/>
    <w:rsid w:val="00ED5F0D"/>
    <w:rsid w:val="00EE00FF"/>
    <w:rsid w:val="00EE23D2"/>
    <w:rsid w:val="00EE4EFB"/>
    <w:rsid w:val="00EE6B48"/>
    <w:rsid w:val="00EF5109"/>
    <w:rsid w:val="00EF554A"/>
    <w:rsid w:val="00EF63F3"/>
    <w:rsid w:val="00EF746A"/>
    <w:rsid w:val="00F000A4"/>
    <w:rsid w:val="00F0088E"/>
    <w:rsid w:val="00F0224B"/>
    <w:rsid w:val="00F02B74"/>
    <w:rsid w:val="00F05272"/>
    <w:rsid w:val="00F05DA4"/>
    <w:rsid w:val="00F07D5A"/>
    <w:rsid w:val="00F149E7"/>
    <w:rsid w:val="00F14CF9"/>
    <w:rsid w:val="00F15338"/>
    <w:rsid w:val="00F20E70"/>
    <w:rsid w:val="00F212FD"/>
    <w:rsid w:val="00F225A3"/>
    <w:rsid w:val="00F243F5"/>
    <w:rsid w:val="00F25A42"/>
    <w:rsid w:val="00F26579"/>
    <w:rsid w:val="00F26A4B"/>
    <w:rsid w:val="00F2701C"/>
    <w:rsid w:val="00F27487"/>
    <w:rsid w:val="00F30228"/>
    <w:rsid w:val="00F3041F"/>
    <w:rsid w:val="00F3133F"/>
    <w:rsid w:val="00F3243E"/>
    <w:rsid w:val="00F340FD"/>
    <w:rsid w:val="00F36751"/>
    <w:rsid w:val="00F36890"/>
    <w:rsid w:val="00F419BE"/>
    <w:rsid w:val="00F44986"/>
    <w:rsid w:val="00F46834"/>
    <w:rsid w:val="00F46B5D"/>
    <w:rsid w:val="00F47E47"/>
    <w:rsid w:val="00F5077A"/>
    <w:rsid w:val="00F50B7B"/>
    <w:rsid w:val="00F526B0"/>
    <w:rsid w:val="00F539EA"/>
    <w:rsid w:val="00F53BCE"/>
    <w:rsid w:val="00F5608B"/>
    <w:rsid w:val="00F56732"/>
    <w:rsid w:val="00F56F4F"/>
    <w:rsid w:val="00F57227"/>
    <w:rsid w:val="00F606CE"/>
    <w:rsid w:val="00F60D8A"/>
    <w:rsid w:val="00F6631F"/>
    <w:rsid w:val="00F67254"/>
    <w:rsid w:val="00F67FC9"/>
    <w:rsid w:val="00F72C86"/>
    <w:rsid w:val="00F7599B"/>
    <w:rsid w:val="00F77CE9"/>
    <w:rsid w:val="00F80469"/>
    <w:rsid w:val="00F80CF7"/>
    <w:rsid w:val="00F81AD0"/>
    <w:rsid w:val="00F838E2"/>
    <w:rsid w:val="00F83BEE"/>
    <w:rsid w:val="00F85F45"/>
    <w:rsid w:val="00F86224"/>
    <w:rsid w:val="00F86C5C"/>
    <w:rsid w:val="00F9092A"/>
    <w:rsid w:val="00F96B54"/>
    <w:rsid w:val="00FA0074"/>
    <w:rsid w:val="00FA3EB2"/>
    <w:rsid w:val="00FA6815"/>
    <w:rsid w:val="00FA7CB1"/>
    <w:rsid w:val="00FB07BA"/>
    <w:rsid w:val="00FB0ACE"/>
    <w:rsid w:val="00FB3DB2"/>
    <w:rsid w:val="00FB7956"/>
    <w:rsid w:val="00FC0417"/>
    <w:rsid w:val="00FC127F"/>
    <w:rsid w:val="00FC1F30"/>
    <w:rsid w:val="00FC2C85"/>
    <w:rsid w:val="00FC3842"/>
    <w:rsid w:val="00FC5C28"/>
    <w:rsid w:val="00FC75C3"/>
    <w:rsid w:val="00FD15C4"/>
    <w:rsid w:val="00FD1D25"/>
    <w:rsid w:val="00FD2C5F"/>
    <w:rsid w:val="00FD4C57"/>
    <w:rsid w:val="00FD662D"/>
    <w:rsid w:val="00FD7DE3"/>
    <w:rsid w:val="00FE0798"/>
    <w:rsid w:val="00FE2767"/>
    <w:rsid w:val="00FE28CB"/>
    <w:rsid w:val="00FE43B7"/>
    <w:rsid w:val="00FE4795"/>
    <w:rsid w:val="00FE610E"/>
    <w:rsid w:val="00FE73EA"/>
    <w:rsid w:val="00FF1997"/>
    <w:rsid w:val="00FF2B18"/>
    <w:rsid w:val="00FF483A"/>
    <w:rsid w:val="00FF5998"/>
    <w:rsid w:val="00FF7F7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14796D"/>
  <w15:docId w15:val="{2810993B-CD2D-4DAE-B377-4BEF0F7D1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DB0"/>
    <w:pPr>
      <w:spacing w:after="160" w:line="259" w:lineRule="auto"/>
    </w:pPr>
    <w:rPr>
      <w:sz w:val="22"/>
      <w:szCs w:val="22"/>
      <w:lang w:eastAsia="en-US"/>
    </w:rPr>
  </w:style>
  <w:style w:type="paragraph" w:styleId="Ttulo1">
    <w:name w:val="heading 1"/>
    <w:basedOn w:val="Normal"/>
    <w:next w:val="Normal"/>
    <w:link w:val="Ttulo1Char"/>
    <w:uiPriority w:val="9"/>
    <w:qFormat/>
    <w:rsid w:val="00937A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uiPriority w:val="9"/>
    <w:semiHidden/>
    <w:unhideWhenUsed/>
    <w:qFormat/>
    <w:rsid w:val="00540E3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F9092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uiPriority w:val="9"/>
    <w:semiHidden/>
    <w:unhideWhenUsed/>
    <w:qFormat/>
    <w:rsid w:val="0038077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har"/>
    <w:semiHidden/>
    <w:unhideWhenUsed/>
    <w:qFormat/>
    <w:rsid w:val="00B46C0E"/>
    <w:pPr>
      <w:spacing w:before="240" w:after="60" w:line="240" w:lineRule="auto"/>
      <w:outlineLvl w:val="4"/>
    </w:pPr>
    <w:rPr>
      <w:rFonts w:eastAsia="Times New Roman"/>
      <w:b/>
      <w:bCs/>
      <w:i/>
      <w:iCs/>
      <w:sz w:val="26"/>
      <w:szCs w:val="26"/>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1224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12249"/>
  </w:style>
  <w:style w:type="paragraph" w:styleId="Rodap">
    <w:name w:val="footer"/>
    <w:basedOn w:val="Normal"/>
    <w:link w:val="RodapChar"/>
    <w:uiPriority w:val="99"/>
    <w:unhideWhenUsed/>
    <w:rsid w:val="00912249"/>
    <w:pPr>
      <w:tabs>
        <w:tab w:val="center" w:pos="4252"/>
        <w:tab w:val="right" w:pos="8504"/>
      </w:tabs>
      <w:spacing w:after="0" w:line="240" w:lineRule="auto"/>
    </w:pPr>
  </w:style>
  <w:style w:type="character" w:customStyle="1" w:styleId="RodapChar">
    <w:name w:val="Rodapé Char"/>
    <w:basedOn w:val="Fontepargpadro"/>
    <w:link w:val="Rodap"/>
    <w:uiPriority w:val="99"/>
    <w:rsid w:val="00912249"/>
  </w:style>
  <w:style w:type="paragraph" w:styleId="Textodebalo">
    <w:name w:val="Balloon Text"/>
    <w:basedOn w:val="Normal"/>
    <w:link w:val="TextodebaloChar"/>
    <w:uiPriority w:val="99"/>
    <w:semiHidden/>
    <w:unhideWhenUsed/>
    <w:rsid w:val="00912249"/>
    <w:pPr>
      <w:spacing w:after="0" w:line="240" w:lineRule="auto"/>
    </w:pPr>
    <w:rPr>
      <w:rFonts w:ascii="Segoe UI" w:hAnsi="Segoe UI" w:cs="Segoe UI"/>
      <w:sz w:val="18"/>
      <w:szCs w:val="18"/>
    </w:rPr>
  </w:style>
  <w:style w:type="character" w:customStyle="1" w:styleId="TextodebaloChar">
    <w:name w:val="Texto de balão Char"/>
    <w:link w:val="Textodebalo"/>
    <w:uiPriority w:val="99"/>
    <w:semiHidden/>
    <w:rsid w:val="00912249"/>
    <w:rPr>
      <w:rFonts w:ascii="Segoe UI" w:hAnsi="Segoe UI" w:cs="Segoe UI"/>
      <w:sz w:val="18"/>
      <w:szCs w:val="18"/>
    </w:rPr>
  </w:style>
  <w:style w:type="character" w:customStyle="1" w:styleId="Ttulo5Char">
    <w:name w:val="Título 5 Char"/>
    <w:link w:val="Ttulo5"/>
    <w:semiHidden/>
    <w:rsid w:val="00B46C0E"/>
    <w:rPr>
      <w:rFonts w:ascii="Calibri" w:eastAsia="Times New Roman" w:hAnsi="Calibri" w:cs="Times New Roman"/>
      <w:b/>
      <w:bCs/>
      <w:i/>
      <w:iCs/>
      <w:sz w:val="26"/>
      <w:szCs w:val="26"/>
      <w:lang w:eastAsia="pt-BR"/>
    </w:rPr>
  </w:style>
  <w:style w:type="paragraph" w:customStyle="1" w:styleId="western">
    <w:name w:val="western"/>
    <w:basedOn w:val="Normal"/>
    <w:rsid w:val="00A61659"/>
    <w:pPr>
      <w:spacing w:before="100" w:beforeAutospacing="1" w:after="119" w:line="240" w:lineRule="auto"/>
    </w:pPr>
    <w:rPr>
      <w:rFonts w:ascii="Times New Roman" w:eastAsia="Times New Roman" w:hAnsi="Times New Roman"/>
      <w:sz w:val="24"/>
      <w:szCs w:val="24"/>
      <w:lang w:eastAsia="pt-BR"/>
    </w:rPr>
  </w:style>
  <w:style w:type="character" w:styleId="Hyperlink">
    <w:name w:val="Hyperlink"/>
    <w:unhideWhenUsed/>
    <w:rsid w:val="00A61659"/>
    <w:rPr>
      <w:color w:val="0000FF"/>
      <w:u w:val="single"/>
    </w:rPr>
  </w:style>
  <w:style w:type="character" w:customStyle="1" w:styleId="fontstyle01">
    <w:name w:val="fontstyle01"/>
    <w:basedOn w:val="Fontepargpadro"/>
    <w:rsid w:val="00B5310C"/>
    <w:rPr>
      <w:rFonts w:ascii="CIDFont+F2" w:hAnsi="CIDFont+F2" w:hint="default"/>
      <w:b w:val="0"/>
      <w:bCs w:val="0"/>
      <w:i w:val="0"/>
      <w:iCs w:val="0"/>
      <w:color w:val="000000"/>
      <w:sz w:val="26"/>
      <w:szCs w:val="26"/>
    </w:rPr>
  </w:style>
  <w:style w:type="paragraph" w:styleId="PargrafodaLista">
    <w:name w:val="List Paragraph"/>
    <w:basedOn w:val="Normal"/>
    <w:link w:val="PargrafodaListaChar"/>
    <w:uiPriority w:val="34"/>
    <w:qFormat/>
    <w:rsid w:val="00A8121D"/>
    <w:pPr>
      <w:ind w:left="720"/>
      <w:contextualSpacing/>
    </w:pPr>
  </w:style>
  <w:style w:type="character" w:customStyle="1" w:styleId="Ttulo1Char">
    <w:name w:val="Título 1 Char"/>
    <w:basedOn w:val="Fontepargpadro"/>
    <w:link w:val="Ttulo1"/>
    <w:uiPriority w:val="9"/>
    <w:rsid w:val="00937A31"/>
    <w:rPr>
      <w:rFonts w:asciiTheme="majorHAnsi" w:eastAsiaTheme="majorEastAsia" w:hAnsiTheme="majorHAnsi" w:cstheme="majorBidi"/>
      <w:color w:val="2E74B5" w:themeColor="accent1" w:themeShade="BF"/>
      <w:sz w:val="32"/>
      <w:szCs w:val="32"/>
      <w:lang w:eastAsia="en-US"/>
    </w:rPr>
  </w:style>
  <w:style w:type="character" w:customStyle="1" w:styleId="fontstyle21">
    <w:name w:val="fontstyle21"/>
    <w:basedOn w:val="Fontepargpadro"/>
    <w:rsid w:val="00801193"/>
    <w:rPr>
      <w:rFonts w:ascii="Arial" w:hAnsi="Arial" w:cs="Arial" w:hint="default"/>
      <w:b/>
      <w:bCs/>
      <w:i w:val="0"/>
      <w:iCs w:val="0"/>
      <w:color w:val="000000"/>
      <w:sz w:val="24"/>
      <w:szCs w:val="24"/>
    </w:rPr>
  </w:style>
  <w:style w:type="character" w:customStyle="1" w:styleId="markedcontent">
    <w:name w:val="markedcontent"/>
    <w:basedOn w:val="Fontepargpadro"/>
    <w:rsid w:val="006B3E78"/>
  </w:style>
  <w:style w:type="paragraph" w:styleId="Corpodetexto">
    <w:name w:val="Body Text"/>
    <w:basedOn w:val="Normal"/>
    <w:link w:val="CorpodetextoChar"/>
    <w:semiHidden/>
    <w:rsid w:val="0094225E"/>
    <w:pPr>
      <w:suppressAutoHyphens/>
      <w:spacing w:after="0" w:line="240" w:lineRule="auto"/>
      <w:jc w:val="both"/>
    </w:pPr>
    <w:rPr>
      <w:rFonts w:ascii="Arial" w:eastAsia="Times New Roman" w:hAnsi="Arial"/>
      <w:szCs w:val="20"/>
      <w:lang w:eastAsia="ar-SA"/>
    </w:rPr>
  </w:style>
  <w:style w:type="character" w:customStyle="1" w:styleId="CorpodetextoChar">
    <w:name w:val="Corpo de texto Char"/>
    <w:basedOn w:val="Fontepargpadro"/>
    <w:link w:val="Corpodetexto"/>
    <w:semiHidden/>
    <w:rsid w:val="0094225E"/>
    <w:rPr>
      <w:rFonts w:ascii="Arial" w:eastAsia="Times New Roman" w:hAnsi="Arial"/>
      <w:sz w:val="22"/>
      <w:lang w:eastAsia="ar-SA"/>
    </w:rPr>
  </w:style>
  <w:style w:type="paragraph" w:customStyle="1" w:styleId="WW-Recuodecorpodetexto2">
    <w:name w:val="WW-Recuo de corpo de texto 2"/>
    <w:basedOn w:val="Normal"/>
    <w:rsid w:val="0094225E"/>
    <w:pPr>
      <w:suppressAutoHyphens/>
      <w:spacing w:after="0" w:line="240" w:lineRule="auto"/>
      <w:ind w:left="1080"/>
      <w:jc w:val="both"/>
    </w:pPr>
    <w:rPr>
      <w:rFonts w:ascii="Arial" w:eastAsia="Times New Roman" w:hAnsi="Arial"/>
      <w:sz w:val="20"/>
      <w:szCs w:val="20"/>
      <w:lang w:eastAsia="ar-SA"/>
    </w:rPr>
  </w:style>
  <w:style w:type="paragraph" w:styleId="Corpodetexto2">
    <w:name w:val="Body Text 2"/>
    <w:basedOn w:val="Normal"/>
    <w:link w:val="Corpodetexto2Char"/>
    <w:semiHidden/>
    <w:rsid w:val="0094225E"/>
    <w:pPr>
      <w:suppressAutoHyphens/>
      <w:spacing w:after="0" w:line="240" w:lineRule="auto"/>
      <w:jc w:val="both"/>
    </w:pPr>
    <w:rPr>
      <w:rFonts w:ascii="Arial" w:eastAsia="Times New Roman" w:hAnsi="Arial" w:cs="Arial"/>
      <w:color w:val="000000"/>
      <w:lang w:eastAsia="ar-SA"/>
    </w:rPr>
  </w:style>
  <w:style w:type="character" w:customStyle="1" w:styleId="Corpodetexto2Char">
    <w:name w:val="Corpo de texto 2 Char"/>
    <w:basedOn w:val="Fontepargpadro"/>
    <w:link w:val="Corpodetexto2"/>
    <w:semiHidden/>
    <w:rsid w:val="0094225E"/>
    <w:rPr>
      <w:rFonts w:ascii="Arial" w:eastAsia="Times New Roman" w:hAnsi="Arial" w:cs="Arial"/>
      <w:color w:val="000000"/>
      <w:sz w:val="22"/>
      <w:szCs w:val="22"/>
      <w:lang w:eastAsia="ar-SA"/>
    </w:rPr>
  </w:style>
  <w:style w:type="character" w:customStyle="1" w:styleId="PargrafodaListaChar">
    <w:name w:val="Parágrafo da Lista Char"/>
    <w:link w:val="PargrafodaLista"/>
    <w:uiPriority w:val="34"/>
    <w:locked/>
    <w:rsid w:val="00E8195B"/>
    <w:rPr>
      <w:sz w:val="22"/>
      <w:szCs w:val="22"/>
      <w:lang w:eastAsia="en-US"/>
    </w:rPr>
  </w:style>
  <w:style w:type="paragraph" w:styleId="Recuodecorpodetexto2">
    <w:name w:val="Body Text Indent 2"/>
    <w:basedOn w:val="Normal"/>
    <w:link w:val="Recuodecorpodetexto2Char"/>
    <w:uiPriority w:val="99"/>
    <w:semiHidden/>
    <w:unhideWhenUsed/>
    <w:rsid w:val="00394BAC"/>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394BAC"/>
    <w:rPr>
      <w:sz w:val="22"/>
      <w:szCs w:val="22"/>
      <w:lang w:eastAsia="en-US"/>
    </w:rPr>
  </w:style>
  <w:style w:type="paragraph" w:styleId="SemEspaamento">
    <w:name w:val="No Spacing"/>
    <w:qFormat/>
    <w:rsid w:val="00100B1A"/>
    <w:rPr>
      <w:sz w:val="22"/>
      <w:szCs w:val="22"/>
      <w:lang w:eastAsia="en-US"/>
    </w:rPr>
  </w:style>
  <w:style w:type="table" w:styleId="Tabelacomgrade">
    <w:name w:val="Table Grid"/>
    <w:basedOn w:val="Tabelanormal"/>
    <w:uiPriority w:val="39"/>
    <w:rsid w:val="004E5395"/>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oPendente">
    <w:name w:val="Unresolved Mention"/>
    <w:basedOn w:val="Fontepargpadro"/>
    <w:uiPriority w:val="99"/>
    <w:semiHidden/>
    <w:unhideWhenUsed/>
    <w:rsid w:val="00D01710"/>
    <w:rPr>
      <w:color w:val="605E5C"/>
      <w:shd w:val="clear" w:color="auto" w:fill="E1DFDD"/>
    </w:rPr>
  </w:style>
  <w:style w:type="paragraph" w:styleId="Reviso">
    <w:name w:val="Revision"/>
    <w:hidden/>
    <w:uiPriority w:val="99"/>
    <w:semiHidden/>
    <w:rsid w:val="006277B0"/>
    <w:rPr>
      <w:sz w:val="22"/>
      <w:szCs w:val="22"/>
      <w:lang w:eastAsia="en-US"/>
    </w:rPr>
  </w:style>
  <w:style w:type="character" w:styleId="Refdecomentrio">
    <w:name w:val="annotation reference"/>
    <w:basedOn w:val="Fontepargpadro"/>
    <w:uiPriority w:val="99"/>
    <w:semiHidden/>
    <w:unhideWhenUsed/>
    <w:rsid w:val="0012222C"/>
    <w:rPr>
      <w:sz w:val="16"/>
      <w:szCs w:val="16"/>
    </w:rPr>
  </w:style>
  <w:style w:type="paragraph" w:styleId="Textodecomentrio">
    <w:name w:val="annotation text"/>
    <w:basedOn w:val="Normal"/>
    <w:link w:val="TextodecomentrioChar"/>
    <w:uiPriority w:val="99"/>
    <w:unhideWhenUsed/>
    <w:rsid w:val="0012222C"/>
    <w:pPr>
      <w:spacing w:line="240" w:lineRule="auto"/>
    </w:pPr>
    <w:rPr>
      <w:sz w:val="20"/>
      <w:szCs w:val="20"/>
    </w:rPr>
  </w:style>
  <w:style w:type="character" w:customStyle="1" w:styleId="TextodecomentrioChar">
    <w:name w:val="Texto de comentário Char"/>
    <w:basedOn w:val="Fontepargpadro"/>
    <w:link w:val="Textodecomentrio"/>
    <w:uiPriority w:val="99"/>
    <w:rsid w:val="0012222C"/>
    <w:rPr>
      <w:lang w:eastAsia="en-US"/>
    </w:rPr>
  </w:style>
  <w:style w:type="paragraph" w:styleId="Assuntodocomentrio">
    <w:name w:val="annotation subject"/>
    <w:basedOn w:val="Textodecomentrio"/>
    <w:next w:val="Textodecomentrio"/>
    <w:link w:val="AssuntodocomentrioChar"/>
    <w:uiPriority w:val="99"/>
    <w:semiHidden/>
    <w:unhideWhenUsed/>
    <w:rsid w:val="0012222C"/>
    <w:rPr>
      <w:b/>
      <w:bCs/>
    </w:rPr>
  </w:style>
  <w:style w:type="character" w:customStyle="1" w:styleId="AssuntodocomentrioChar">
    <w:name w:val="Assunto do comentário Char"/>
    <w:basedOn w:val="TextodecomentrioChar"/>
    <w:link w:val="Assuntodocomentrio"/>
    <w:uiPriority w:val="99"/>
    <w:semiHidden/>
    <w:rsid w:val="0012222C"/>
    <w:rPr>
      <w:b/>
      <w:bCs/>
      <w:lang w:eastAsia="en-US"/>
    </w:rPr>
  </w:style>
  <w:style w:type="character" w:styleId="Meno">
    <w:name w:val="Mention"/>
    <w:basedOn w:val="Fontepargpadro"/>
    <w:uiPriority w:val="99"/>
    <w:unhideWhenUsed/>
    <w:rsid w:val="001E394D"/>
    <w:rPr>
      <w:color w:val="2B579A"/>
      <w:shd w:val="clear" w:color="auto" w:fill="E1DFDD"/>
    </w:rPr>
  </w:style>
  <w:style w:type="paragraph" w:styleId="NormalWeb">
    <w:name w:val="Normal (Web)"/>
    <w:basedOn w:val="Normal"/>
    <w:uiPriority w:val="99"/>
    <w:semiHidden/>
    <w:unhideWhenUsed/>
    <w:rsid w:val="00214C1F"/>
    <w:rPr>
      <w:rFonts w:ascii="Times New Roman" w:hAnsi="Times New Roman"/>
      <w:sz w:val="24"/>
      <w:szCs w:val="24"/>
    </w:rPr>
  </w:style>
  <w:style w:type="table" w:styleId="TabeladeGrade1Clara">
    <w:name w:val="Grid Table 1 Light"/>
    <w:basedOn w:val="Tabelanormal"/>
    <w:uiPriority w:val="46"/>
    <w:rsid w:val="00F3133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deGrade1Clara-nfase3">
    <w:name w:val="Grid Table 1 Light Accent 3"/>
    <w:basedOn w:val="Tabelanormal"/>
    <w:uiPriority w:val="46"/>
    <w:rsid w:val="000070C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Ttulo3Char">
    <w:name w:val="Título 3 Char"/>
    <w:basedOn w:val="Fontepargpadro"/>
    <w:link w:val="Ttulo3"/>
    <w:uiPriority w:val="9"/>
    <w:semiHidden/>
    <w:rsid w:val="00F9092A"/>
    <w:rPr>
      <w:rFonts w:asciiTheme="majorHAnsi" w:eastAsiaTheme="majorEastAsia" w:hAnsiTheme="majorHAnsi" w:cstheme="majorBidi"/>
      <w:color w:val="1F4D78" w:themeColor="accent1" w:themeShade="7F"/>
      <w:sz w:val="24"/>
      <w:szCs w:val="24"/>
      <w:lang w:eastAsia="en-US"/>
    </w:rPr>
  </w:style>
  <w:style w:type="character" w:customStyle="1" w:styleId="Ttulo2Char">
    <w:name w:val="Título 2 Char"/>
    <w:basedOn w:val="Fontepargpadro"/>
    <w:link w:val="Ttulo2"/>
    <w:uiPriority w:val="9"/>
    <w:semiHidden/>
    <w:rsid w:val="00540E34"/>
    <w:rPr>
      <w:rFonts w:asciiTheme="majorHAnsi" w:eastAsiaTheme="majorEastAsia" w:hAnsiTheme="majorHAnsi" w:cstheme="majorBidi"/>
      <w:color w:val="2E74B5" w:themeColor="accent1" w:themeShade="BF"/>
      <w:sz w:val="26"/>
      <w:szCs w:val="26"/>
      <w:lang w:eastAsia="en-US"/>
    </w:rPr>
  </w:style>
  <w:style w:type="table" w:styleId="SimplesTabela1">
    <w:name w:val="Plain Table 1"/>
    <w:basedOn w:val="Tabelanormal"/>
    <w:uiPriority w:val="41"/>
    <w:rsid w:val="00540E3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deGradeClara">
    <w:name w:val="Grid Table Light"/>
    <w:basedOn w:val="Tabelanormal"/>
    <w:uiPriority w:val="40"/>
    <w:rsid w:val="009902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tulo4Char">
    <w:name w:val="Título 4 Char"/>
    <w:basedOn w:val="Fontepargpadro"/>
    <w:link w:val="Ttulo4"/>
    <w:uiPriority w:val="9"/>
    <w:semiHidden/>
    <w:rsid w:val="00380773"/>
    <w:rPr>
      <w:rFonts w:asciiTheme="majorHAnsi" w:eastAsiaTheme="majorEastAsia" w:hAnsiTheme="majorHAnsi" w:cstheme="majorBidi"/>
      <w:i/>
      <w:iCs/>
      <w:color w:val="2E74B5"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4039">
      <w:bodyDiv w:val="1"/>
      <w:marLeft w:val="0"/>
      <w:marRight w:val="0"/>
      <w:marTop w:val="0"/>
      <w:marBottom w:val="0"/>
      <w:divBdr>
        <w:top w:val="none" w:sz="0" w:space="0" w:color="auto"/>
        <w:left w:val="none" w:sz="0" w:space="0" w:color="auto"/>
        <w:bottom w:val="none" w:sz="0" w:space="0" w:color="auto"/>
        <w:right w:val="none" w:sz="0" w:space="0" w:color="auto"/>
      </w:divBdr>
    </w:div>
    <w:div w:id="162748359">
      <w:bodyDiv w:val="1"/>
      <w:marLeft w:val="0"/>
      <w:marRight w:val="0"/>
      <w:marTop w:val="0"/>
      <w:marBottom w:val="0"/>
      <w:divBdr>
        <w:top w:val="none" w:sz="0" w:space="0" w:color="auto"/>
        <w:left w:val="none" w:sz="0" w:space="0" w:color="auto"/>
        <w:bottom w:val="none" w:sz="0" w:space="0" w:color="auto"/>
        <w:right w:val="none" w:sz="0" w:space="0" w:color="auto"/>
      </w:divBdr>
    </w:div>
    <w:div w:id="182667382">
      <w:bodyDiv w:val="1"/>
      <w:marLeft w:val="0"/>
      <w:marRight w:val="0"/>
      <w:marTop w:val="0"/>
      <w:marBottom w:val="0"/>
      <w:divBdr>
        <w:top w:val="none" w:sz="0" w:space="0" w:color="auto"/>
        <w:left w:val="none" w:sz="0" w:space="0" w:color="auto"/>
        <w:bottom w:val="none" w:sz="0" w:space="0" w:color="auto"/>
        <w:right w:val="none" w:sz="0" w:space="0" w:color="auto"/>
      </w:divBdr>
    </w:div>
    <w:div w:id="210772784">
      <w:bodyDiv w:val="1"/>
      <w:marLeft w:val="0"/>
      <w:marRight w:val="0"/>
      <w:marTop w:val="0"/>
      <w:marBottom w:val="0"/>
      <w:divBdr>
        <w:top w:val="none" w:sz="0" w:space="0" w:color="auto"/>
        <w:left w:val="none" w:sz="0" w:space="0" w:color="auto"/>
        <w:bottom w:val="none" w:sz="0" w:space="0" w:color="auto"/>
        <w:right w:val="none" w:sz="0" w:space="0" w:color="auto"/>
      </w:divBdr>
    </w:div>
    <w:div w:id="671176314">
      <w:bodyDiv w:val="1"/>
      <w:marLeft w:val="0"/>
      <w:marRight w:val="0"/>
      <w:marTop w:val="0"/>
      <w:marBottom w:val="0"/>
      <w:divBdr>
        <w:top w:val="none" w:sz="0" w:space="0" w:color="auto"/>
        <w:left w:val="none" w:sz="0" w:space="0" w:color="auto"/>
        <w:bottom w:val="none" w:sz="0" w:space="0" w:color="auto"/>
        <w:right w:val="none" w:sz="0" w:space="0" w:color="auto"/>
      </w:divBdr>
    </w:div>
    <w:div w:id="911238238">
      <w:bodyDiv w:val="1"/>
      <w:marLeft w:val="0"/>
      <w:marRight w:val="0"/>
      <w:marTop w:val="0"/>
      <w:marBottom w:val="0"/>
      <w:divBdr>
        <w:top w:val="none" w:sz="0" w:space="0" w:color="auto"/>
        <w:left w:val="none" w:sz="0" w:space="0" w:color="auto"/>
        <w:bottom w:val="none" w:sz="0" w:space="0" w:color="auto"/>
        <w:right w:val="none" w:sz="0" w:space="0" w:color="auto"/>
      </w:divBdr>
    </w:div>
    <w:div w:id="1942108582">
      <w:bodyDiv w:val="1"/>
      <w:marLeft w:val="0"/>
      <w:marRight w:val="0"/>
      <w:marTop w:val="0"/>
      <w:marBottom w:val="0"/>
      <w:divBdr>
        <w:top w:val="none" w:sz="0" w:space="0" w:color="auto"/>
        <w:left w:val="none" w:sz="0" w:space="0" w:color="auto"/>
        <w:bottom w:val="none" w:sz="0" w:space="0" w:color="auto"/>
        <w:right w:val="none" w:sz="0" w:space="0" w:color="auto"/>
      </w:divBdr>
    </w:div>
    <w:div w:id="209993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giti@cesama.com.b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nfe@cesama.com.b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3982D16537DF1147AA1AF404D0DB8987" ma:contentTypeVersion="3" ma:contentTypeDescription="Crie um novo documento." ma:contentTypeScope="" ma:versionID="38ace6604d0d0f0c4c5fbca4f22ee9ab">
  <xsd:schema xmlns:xsd="http://www.w3.org/2001/XMLSchema" xmlns:xs="http://www.w3.org/2001/XMLSchema" xmlns:p="http://schemas.microsoft.com/office/2006/metadata/properties" xmlns:ns2="e8d14f89-e1fd-453d-87cf-f6b2d9f10f92" targetNamespace="http://schemas.microsoft.com/office/2006/metadata/properties" ma:root="true" ma:fieldsID="f45a240e7eb404f8f0c8d7312acc0a65" ns2:_="">
    <xsd:import namespace="e8d14f89-e1fd-453d-87cf-f6b2d9f10f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14f89-e1fd-453d-87cf-f6b2d9f10f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332F46-0731-43A7-9ACF-A1844BCC164F}">
  <ds:schemaRefs>
    <ds:schemaRef ds:uri="http://schemas.openxmlformats.org/officeDocument/2006/bibliography"/>
  </ds:schemaRefs>
</ds:datastoreItem>
</file>

<file path=customXml/itemProps2.xml><?xml version="1.0" encoding="utf-8"?>
<ds:datastoreItem xmlns:ds="http://schemas.openxmlformats.org/officeDocument/2006/customXml" ds:itemID="{2F0689E3-9A80-4C59-817D-5AB1364BA7FD}">
  <ds:schemaRefs>
    <ds:schemaRef ds:uri="http://schemas.microsoft.com/sharepoint/v3/contenttype/forms"/>
  </ds:schemaRefs>
</ds:datastoreItem>
</file>

<file path=customXml/itemProps3.xml><?xml version="1.0" encoding="utf-8"?>
<ds:datastoreItem xmlns:ds="http://schemas.openxmlformats.org/officeDocument/2006/customXml" ds:itemID="{7218F574-4D9E-4B3E-87A4-DE2AC04B09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90B24B-F727-4132-83C1-06FC470D5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14f89-e1fd-453d-87cf-f6b2d9f10f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1246</TotalTime>
  <Pages>83</Pages>
  <Words>20572</Words>
  <Characters>111092</Characters>
  <Application>Microsoft Office Word</Application>
  <DocSecurity>0</DocSecurity>
  <Lines>925</Lines>
  <Paragraphs>262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131402</CharactersWithSpaces>
  <SharedDoc>false</SharedDoc>
  <HLinks>
    <vt:vector size="36" baseType="variant">
      <vt:variant>
        <vt:i4>3670104</vt:i4>
      </vt:variant>
      <vt:variant>
        <vt:i4>3</vt:i4>
      </vt:variant>
      <vt:variant>
        <vt:i4>0</vt:i4>
      </vt:variant>
      <vt:variant>
        <vt:i4>5</vt:i4>
      </vt:variant>
      <vt:variant>
        <vt:lpwstr>mailto:giti@cesama.com.br</vt:lpwstr>
      </vt:variant>
      <vt:variant>
        <vt:lpwstr/>
      </vt:variant>
      <vt:variant>
        <vt:i4>589925</vt:i4>
      </vt:variant>
      <vt:variant>
        <vt:i4>0</vt:i4>
      </vt:variant>
      <vt:variant>
        <vt:i4>0</vt:i4>
      </vt:variant>
      <vt:variant>
        <vt:i4>5</vt:i4>
      </vt:variant>
      <vt:variant>
        <vt:lpwstr>mailto:nfe@cesama.com.br</vt:lpwstr>
      </vt:variant>
      <vt:variant>
        <vt:lpwstr/>
      </vt:variant>
      <vt:variant>
        <vt:i4>5111864</vt:i4>
      </vt:variant>
      <vt:variant>
        <vt:i4>9</vt:i4>
      </vt:variant>
      <vt:variant>
        <vt:i4>0</vt:i4>
      </vt:variant>
      <vt:variant>
        <vt:i4>5</vt:i4>
      </vt:variant>
      <vt:variant>
        <vt:lpwstr>mailto:tleite@cesama.com.br</vt:lpwstr>
      </vt:variant>
      <vt:variant>
        <vt:lpwstr/>
      </vt:variant>
      <vt:variant>
        <vt:i4>5111864</vt:i4>
      </vt:variant>
      <vt:variant>
        <vt:i4>6</vt:i4>
      </vt:variant>
      <vt:variant>
        <vt:i4>0</vt:i4>
      </vt:variant>
      <vt:variant>
        <vt:i4>5</vt:i4>
      </vt:variant>
      <vt:variant>
        <vt:lpwstr>mailto:tleite@cesama.com.br</vt:lpwstr>
      </vt:variant>
      <vt:variant>
        <vt:lpwstr/>
      </vt:variant>
      <vt:variant>
        <vt:i4>5111864</vt:i4>
      </vt:variant>
      <vt:variant>
        <vt:i4>3</vt:i4>
      </vt:variant>
      <vt:variant>
        <vt:i4>0</vt:i4>
      </vt:variant>
      <vt:variant>
        <vt:i4>5</vt:i4>
      </vt:variant>
      <vt:variant>
        <vt:lpwstr>mailto:tleite@cesama.com.br</vt:lpwstr>
      </vt:variant>
      <vt:variant>
        <vt:lpwstr/>
      </vt:variant>
      <vt:variant>
        <vt:i4>5111864</vt:i4>
      </vt:variant>
      <vt:variant>
        <vt:i4>0</vt:i4>
      </vt:variant>
      <vt:variant>
        <vt:i4>0</vt:i4>
      </vt:variant>
      <vt:variant>
        <vt:i4>5</vt:i4>
      </vt:variant>
      <vt:variant>
        <vt:lpwstr>mailto:tleite@cesama.com.br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MARTINELLI CAMPOS MATTOS</dc:creator>
  <cp:keywords/>
  <cp:lastModifiedBy>Renata Melo</cp:lastModifiedBy>
  <cp:revision>155</cp:revision>
  <cp:lastPrinted>2025-12-29T17:59:00Z</cp:lastPrinted>
  <dcterms:created xsi:type="dcterms:W3CDTF">2026-01-15T19:29:00Z</dcterms:created>
  <dcterms:modified xsi:type="dcterms:W3CDTF">2026-03-23T13:32:00Z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fb1262fd1bfd33d21fe40552fbc37785d3e8ab70c9348fa39c5ecdd3bb9ea764</vt:lpwstr>
  </property>
  <property fmtid="{D5CDD505-2E9C-101B-9397-08002B2CF9AE}" pid="3" name="ContentTypeId">
    <vt:lpwstr>0x0101003982D16537DF1147AA1AF404D0DB8987</vt:lpwstr>
  </property>
  <property fmtid="{D5CDD505-2E9C-101B-9397-08002B2CF9AE}" pid="4" name="docLang">
    <vt:lpwstr>pt</vt:lpwstr>
  </property>
</Properties>
</file>